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13"/>
        <w:gridCol w:w="5980"/>
        <w:gridCol w:w="1510"/>
      </w:tblGrid>
      <w:tr w:rsidR="00A06E5C" w:rsidRPr="00396368" w14:paraId="04668773" w14:textId="77777777" w:rsidTr="00A06E5C">
        <w:tc>
          <w:tcPr>
            <w:tcW w:w="8344" w:type="dxa"/>
            <w:gridSpan w:val="3"/>
            <w:shd w:val="clear" w:color="auto" w:fill="auto"/>
          </w:tcPr>
          <w:p w14:paraId="6451408D" w14:textId="77777777" w:rsidR="00A06E5C" w:rsidRPr="00396368" w:rsidRDefault="00A06E5C" w:rsidP="005960F7">
            <w:pPr>
              <w:spacing w:before="60" w:after="60"/>
              <w:jc w:val="right"/>
              <w:rPr>
                <w:rFonts w:ascii="Cambria" w:hAnsi="Cambria" w:cs="Arial"/>
                <w:b/>
              </w:rPr>
            </w:pPr>
            <w:r w:rsidRPr="00396368">
              <w:rPr>
                <w:rFonts w:ascii="Cambria" w:hAnsi="Cambria" w:cs="Arial"/>
                <w:b/>
              </w:rPr>
              <w:t>modello ordinanze sindacali</w:t>
            </w:r>
          </w:p>
        </w:tc>
        <w:tc>
          <w:tcPr>
            <w:tcW w:w="1510" w:type="dxa"/>
            <w:shd w:val="clear" w:color="auto" w:fill="auto"/>
          </w:tcPr>
          <w:p w14:paraId="1C264D0C" w14:textId="40DFA4B1" w:rsidR="00A06E5C" w:rsidRPr="00396368" w:rsidRDefault="00A06E5C" w:rsidP="005960F7">
            <w:pPr>
              <w:spacing w:before="60" w:after="60"/>
              <w:jc w:val="center"/>
              <w:rPr>
                <w:rFonts w:ascii="Cambria" w:hAnsi="Cambria" w:cs="Arial"/>
                <w:b/>
              </w:rPr>
            </w:pPr>
            <w:r w:rsidRPr="00396368">
              <w:rPr>
                <w:rFonts w:ascii="Cambria" w:hAnsi="Cambria" w:cs="Arial"/>
                <w:b/>
              </w:rPr>
              <w:t xml:space="preserve">0S n. </w:t>
            </w:r>
            <w:r>
              <w:rPr>
                <w:rFonts w:ascii="Cambria" w:hAnsi="Cambria" w:cs="Arial"/>
                <w:b/>
              </w:rPr>
              <w:t>10</w:t>
            </w:r>
          </w:p>
        </w:tc>
      </w:tr>
      <w:tr w:rsidR="00A06E5C" w:rsidRPr="00396368" w14:paraId="1E17DF52" w14:textId="77777777" w:rsidTr="00A06E5C">
        <w:tc>
          <w:tcPr>
            <w:tcW w:w="2364" w:type="dxa"/>
            <w:gridSpan w:val="2"/>
            <w:shd w:val="clear" w:color="auto" w:fill="auto"/>
          </w:tcPr>
          <w:p w14:paraId="6C670231" w14:textId="77777777" w:rsidR="00A06E5C" w:rsidRPr="00396368" w:rsidRDefault="00A06E5C" w:rsidP="005960F7">
            <w:pPr>
              <w:spacing w:before="60" w:after="60"/>
              <w:jc w:val="right"/>
              <w:rPr>
                <w:rFonts w:ascii="Cambria" w:hAnsi="Cambria" w:cs="Arial"/>
                <w:b/>
              </w:rPr>
            </w:pPr>
            <w:r w:rsidRPr="00396368">
              <w:rPr>
                <w:rFonts w:ascii="Cambria" w:hAnsi="Cambria" w:cs="Arial"/>
                <w:b/>
              </w:rPr>
              <w:t>Oggetto</w:t>
            </w:r>
          </w:p>
        </w:tc>
        <w:tc>
          <w:tcPr>
            <w:tcW w:w="7490" w:type="dxa"/>
            <w:gridSpan w:val="2"/>
            <w:shd w:val="clear" w:color="auto" w:fill="auto"/>
          </w:tcPr>
          <w:p w14:paraId="46CC1394" w14:textId="0E47D1B0" w:rsidR="00A06E5C" w:rsidRPr="00A06E5C" w:rsidRDefault="00A06E5C" w:rsidP="00A06E5C">
            <w:pPr>
              <w:spacing w:before="60" w:after="60"/>
              <w:rPr>
                <w:rFonts w:ascii="Cambria" w:hAnsi="Cambria"/>
                <w:b/>
              </w:rPr>
            </w:pPr>
            <w:r>
              <w:rPr>
                <w:rFonts w:ascii="Cambria" w:hAnsi="Cambria"/>
                <w:b/>
              </w:rPr>
              <w:t>O</w:t>
            </w:r>
            <w:r w:rsidRPr="0047551A">
              <w:rPr>
                <w:rFonts w:ascii="Cambria" w:hAnsi="Cambria"/>
                <w:b/>
              </w:rPr>
              <w:t>CCUPAZIONE TEMPORANEA DI UNA PORZIONE DI TERRENO DA ADIBIRE A PIAZZOLA DI</w:t>
            </w:r>
            <w:r>
              <w:rPr>
                <w:rFonts w:ascii="Cambria" w:hAnsi="Cambria"/>
                <w:b/>
              </w:rPr>
              <w:t xml:space="preserve"> </w:t>
            </w:r>
            <w:r w:rsidRPr="0047551A">
              <w:rPr>
                <w:rFonts w:ascii="Cambria" w:hAnsi="Cambria"/>
                <w:b/>
              </w:rPr>
              <w:t>STOCCAGGIO PROVVISORIO E DISCARICA</w:t>
            </w:r>
          </w:p>
        </w:tc>
      </w:tr>
      <w:tr w:rsidR="00A06E5C" w:rsidRPr="00396368" w14:paraId="4E4FF1E1" w14:textId="77777777" w:rsidTr="00A06E5C">
        <w:tc>
          <w:tcPr>
            <w:tcW w:w="9854" w:type="dxa"/>
            <w:gridSpan w:val="4"/>
            <w:shd w:val="clear" w:color="auto" w:fill="auto"/>
          </w:tcPr>
          <w:p w14:paraId="14DF1C5E" w14:textId="77777777" w:rsidR="00A06E5C" w:rsidRPr="00396368" w:rsidRDefault="00A06E5C" w:rsidP="005960F7">
            <w:pPr>
              <w:spacing w:before="40" w:after="40"/>
              <w:jc w:val="both"/>
              <w:rPr>
                <w:rFonts w:ascii="Cambria" w:hAnsi="Cambria" w:cs="Arial"/>
                <w:b/>
              </w:rPr>
            </w:pPr>
            <w:r w:rsidRPr="00396368">
              <w:rPr>
                <w:rFonts w:ascii="Cambria" w:hAnsi="Cambria" w:cs="Arial"/>
                <w:b/>
              </w:rPr>
              <w:t>IL SINDACO</w:t>
            </w:r>
          </w:p>
        </w:tc>
      </w:tr>
      <w:tr w:rsidR="00A06E5C" w:rsidRPr="00396368" w14:paraId="7106EEE1" w14:textId="77777777" w:rsidTr="00A06E5C">
        <w:tc>
          <w:tcPr>
            <w:tcW w:w="9854" w:type="dxa"/>
            <w:gridSpan w:val="4"/>
            <w:shd w:val="clear" w:color="auto" w:fill="auto"/>
          </w:tcPr>
          <w:p w14:paraId="59E99506" w14:textId="77777777" w:rsidR="00A06E5C" w:rsidRPr="00396368" w:rsidRDefault="00A06E5C" w:rsidP="005960F7">
            <w:pPr>
              <w:spacing w:before="40" w:after="40"/>
              <w:jc w:val="both"/>
              <w:rPr>
                <w:rFonts w:ascii="Cambria" w:hAnsi="Cambria" w:cs="Arial"/>
                <w:b/>
              </w:rPr>
            </w:pPr>
            <w:r w:rsidRPr="00396368">
              <w:rPr>
                <w:rFonts w:ascii="Cambria" w:hAnsi="Cambria" w:cs="Arial"/>
                <w:b/>
              </w:rPr>
              <w:t>Premesso</w:t>
            </w:r>
          </w:p>
        </w:tc>
      </w:tr>
      <w:tr w:rsidR="00A06E5C" w:rsidRPr="00A06E5C" w14:paraId="771EB6F5" w14:textId="77777777" w:rsidTr="00A06E5C">
        <w:tc>
          <w:tcPr>
            <w:tcW w:w="9854" w:type="dxa"/>
            <w:gridSpan w:val="4"/>
            <w:shd w:val="clear" w:color="auto" w:fill="auto"/>
          </w:tcPr>
          <w:p w14:paraId="0ADE9A0F" w14:textId="77777777" w:rsidR="00A06E5C" w:rsidRPr="0047551A" w:rsidRDefault="00A06E5C" w:rsidP="00934518">
            <w:pPr>
              <w:numPr>
                <w:ilvl w:val="0"/>
                <w:numId w:val="5"/>
              </w:numPr>
              <w:spacing w:before="40" w:after="40"/>
              <w:ind w:left="360"/>
              <w:rPr>
                <w:rFonts w:ascii="Cambria" w:hAnsi="Cambria" w:cs="Arial"/>
              </w:rPr>
            </w:pPr>
            <w:r w:rsidRPr="0047551A">
              <w:rPr>
                <w:rFonts w:ascii="Cambria" w:hAnsi="Cambria" w:cs="Arial"/>
              </w:rPr>
              <w:t xml:space="preserve">Rilevato il grave e straordinario evento </w:t>
            </w:r>
            <w:r w:rsidRPr="007603EE">
              <w:rPr>
                <w:rFonts w:ascii="Cambria" w:hAnsi="Cambria" w:cs="Arial"/>
                <w:highlight w:val="green"/>
              </w:rPr>
              <w:t>___</w:t>
            </w:r>
            <w:r w:rsidRPr="0047551A">
              <w:rPr>
                <w:rFonts w:ascii="Cambria" w:hAnsi="Cambria" w:cs="Arial"/>
              </w:rPr>
              <w:t xml:space="preserve">verificatosi nel Comune in data </w:t>
            </w:r>
            <w:r w:rsidRPr="007603EE">
              <w:rPr>
                <w:rFonts w:ascii="Cambria" w:hAnsi="Cambria" w:cs="Arial"/>
                <w:highlight w:val="green"/>
              </w:rPr>
              <w:t>___</w:t>
            </w:r>
            <w:r w:rsidRPr="0047551A">
              <w:rPr>
                <w:rFonts w:ascii="Cambria" w:hAnsi="Cambria" w:cs="Arial"/>
              </w:rPr>
              <w:t>;</w:t>
            </w:r>
          </w:p>
          <w:p w14:paraId="18C8F1AA" w14:textId="77777777" w:rsidR="00A06E5C" w:rsidRPr="0047551A" w:rsidRDefault="00A06E5C" w:rsidP="00934518">
            <w:pPr>
              <w:numPr>
                <w:ilvl w:val="0"/>
                <w:numId w:val="5"/>
              </w:numPr>
              <w:spacing w:before="40" w:after="40"/>
              <w:ind w:left="360"/>
              <w:rPr>
                <w:rFonts w:ascii="Cambria" w:hAnsi="Cambria" w:cs="Arial"/>
              </w:rPr>
            </w:pPr>
            <w:r w:rsidRPr="0047551A">
              <w:rPr>
                <w:rFonts w:ascii="Cambria" w:hAnsi="Cambria" w:cs="Arial"/>
              </w:rPr>
              <w:t>che in conseguenza di ciò, risultano presenti sul territorio comunale accumuli di detriti e rifiuti solidi residui dei crolli e delle distruzioni causate dall’evento;</w:t>
            </w:r>
          </w:p>
          <w:p w14:paraId="6FEBD3C8" w14:textId="77777777" w:rsidR="00A06E5C" w:rsidRPr="00934518" w:rsidRDefault="00A06E5C" w:rsidP="00934518">
            <w:pPr>
              <w:numPr>
                <w:ilvl w:val="0"/>
                <w:numId w:val="5"/>
              </w:numPr>
              <w:spacing w:before="40" w:after="40"/>
              <w:ind w:left="360"/>
              <w:rPr>
                <w:rFonts w:ascii="Cambria" w:hAnsi="Cambria" w:cs="Arial"/>
              </w:rPr>
            </w:pPr>
            <w:r w:rsidRPr="0047551A">
              <w:rPr>
                <w:rFonts w:ascii="Cambria" w:hAnsi="Cambria" w:cs="Arial"/>
              </w:rPr>
              <w:t>Considerata la estrema necessità di provvedere con la massima sollecitudine alla rimozione di tali detriti solidi al fine di evitare</w:t>
            </w:r>
            <w:r w:rsidRPr="00934518">
              <w:rPr>
                <w:rFonts w:ascii="Cambria" w:hAnsi="Cambria" w:cs="Arial"/>
              </w:rPr>
              <w:t xml:space="preserve"> gravi conseguenze sotto l'aspetto igienico - sanitario per la pubblica incolumità e per l’ambiente;</w:t>
            </w:r>
          </w:p>
          <w:p w14:paraId="4528955E" w14:textId="77777777" w:rsidR="00A06E5C" w:rsidRPr="00934518" w:rsidRDefault="00A06E5C" w:rsidP="00934518">
            <w:pPr>
              <w:numPr>
                <w:ilvl w:val="0"/>
                <w:numId w:val="5"/>
              </w:numPr>
              <w:spacing w:before="40" w:after="40"/>
              <w:ind w:left="360"/>
              <w:rPr>
                <w:rFonts w:ascii="Cambria" w:hAnsi="Cambria" w:cs="Arial"/>
              </w:rPr>
            </w:pPr>
            <w:r w:rsidRPr="0047551A">
              <w:rPr>
                <w:rFonts w:ascii="Cambria" w:hAnsi="Cambria" w:cs="Arial"/>
              </w:rPr>
              <w:t>Considerat</w:t>
            </w:r>
            <w:r>
              <w:rPr>
                <w:rFonts w:ascii="Cambria" w:hAnsi="Cambria" w:cs="Arial"/>
              </w:rPr>
              <w:t xml:space="preserve">o </w:t>
            </w:r>
            <w:r w:rsidRPr="00934518">
              <w:rPr>
                <w:rFonts w:ascii="Cambria" w:hAnsi="Cambria" w:cs="Arial"/>
              </w:rPr>
              <w:t>che in queste zone, data la grave entità dei danni, sono in azione colonne della Protezione Civile, che cooperano nei lavori;</w:t>
            </w:r>
          </w:p>
          <w:p w14:paraId="40F71EC6" w14:textId="77777777" w:rsidR="00A06E5C" w:rsidRPr="0047551A" w:rsidRDefault="00A06E5C" w:rsidP="00934518">
            <w:pPr>
              <w:numPr>
                <w:ilvl w:val="0"/>
                <w:numId w:val="5"/>
              </w:numPr>
              <w:spacing w:before="40" w:after="40"/>
              <w:ind w:left="360"/>
              <w:rPr>
                <w:rFonts w:ascii="Cambria" w:hAnsi="Cambria" w:cs="Arial"/>
              </w:rPr>
            </w:pPr>
            <w:r>
              <w:rPr>
                <w:rFonts w:ascii="Cambria" w:hAnsi="Cambria" w:cs="Arial"/>
              </w:rPr>
              <w:t xml:space="preserve">Precisato </w:t>
            </w:r>
            <w:r w:rsidRPr="0047551A">
              <w:rPr>
                <w:rFonts w:ascii="Cambria" w:hAnsi="Cambria" w:cs="Arial"/>
              </w:rPr>
              <w:t>che è ampiamente dimostrata l'esistenza della grave necessità pubblica di procedere -</w:t>
            </w:r>
            <w:r>
              <w:rPr>
                <w:rFonts w:ascii="Cambria" w:hAnsi="Cambria" w:cs="Arial"/>
              </w:rPr>
              <w:t xml:space="preserve"> </w:t>
            </w:r>
            <w:r w:rsidRPr="0047551A">
              <w:rPr>
                <w:rFonts w:ascii="Cambria" w:hAnsi="Cambria" w:cs="Arial"/>
              </w:rPr>
              <w:t>attraverso la procedura del</w:t>
            </w:r>
            <w:r w:rsidRPr="00934518">
              <w:rPr>
                <w:rFonts w:ascii="Cambria" w:hAnsi="Cambria" w:cs="Arial"/>
              </w:rPr>
              <w:t>l'occupazione d’urgenza - al reperimento di aree da adibire, mediante le necessarie opere di adeguamento, a piazzole di discarica e/o stoccaggio provvisorio per le esigenze di cui sopra;</w:t>
            </w:r>
          </w:p>
          <w:p w14:paraId="636473C9" w14:textId="77777777" w:rsidR="00A06E5C" w:rsidRPr="00934518" w:rsidRDefault="00A06E5C" w:rsidP="00934518">
            <w:pPr>
              <w:numPr>
                <w:ilvl w:val="0"/>
                <w:numId w:val="5"/>
              </w:numPr>
              <w:spacing w:before="40" w:after="40"/>
              <w:ind w:left="360"/>
              <w:rPr>
                <w:rFonts w:ascii="Cambria" w:hAnsi="Cambria" w:cs="Arial"/>
              </w:rPr>
            </w:pPr>
            <w:r>
              <w:rPr>
                <w:rFonts w:ascii="Cambria" w:hAnsi="Cambria" w:cs="Arial"/>
              </w:rPr>
              <w:t>Visto il D.lgs. 01/2018;</w:t>
            </w:r>
          </w:p>
          <w:p w14:paraId="1FBAC867" w14:textId="77777777" w:rsidR="00A06E5C" w:rsidRPr="00934518" w:rsidRDefault="00A06E5C" w:rsidP="00934518">
            <w:pPr>
              <w:numPr>
                <w:ilvl w:val="0"/>
                <w:numId w:val="5"/>
              </w:numPr>
              <w:spacing w:before="40" w:after="40"/>
              <w:ind w:left="360"/>
              <w:rPr>
                <w:rFonts w:ascii="Cambria" w:hAnsi="Cambria" w:cs="Arial"/>
              </w:rPr>
            </w:pPr>
            <w:r>
              <w:rPr>
                <w:rFonts w:ascii="Cambria" w:hAnsi="Cambria" w:cs="Arial"/>
              </w:rPr>
              <w:t xml:space="preserve">Visto </w:t>
            </w:r>
            <w:r w:rsidRPr="00934518">
              <w:rPr>
                <w:rFonts w:ascii="Cambria" w:hAnsi="Cambria" w:cs="Arial"/>
              </w:rPr>
              <w:t>l'art. 835 dei C.C., che stabilisce la possibilità per l'autorità amministrativa di requisire beni mobili ed immobili quando ricorrano gravi necessità pubbliche;</w:t>
            </w:r>
          </w:p>
          <w:p w14:paraId="5BA6DDD9" w14:textId="77777777" w:rsidR="00A06E5C" w:rsidRPr="00934518" w:rsidRDefault="00A06E5C" w:rsidP="00934518">
            <w:pPr>
              <w:numPr>
                <w:ilvl w:val="0"/>
                <w:numId w:val="5"/>
              </w:numPr>
              <w:spacing w:before="40" w:after="40"/>
              <w:ind w:left="360"/>
              <w:rPr>
                <w:rFonts w:ascii="Cambria" w:hAnsi="Cambria" w:cs="Arial"/>
              </w:rPr>
            </w:pPr>
            <w:r>
              <w:rPr>
                <w:rFonts w:ascii="Cambria" w:hAnsi="Cambria" w:cs="Arial"/>
              </w:rPr>
              <w:t xml:space="preserve">Visto </w:t>
            </w:r>
            <w:r w:rsidRPr="00934518">
              <w:rPr>
                <w:rFonts w:ascii="Cambria" w:hAnsi="Cambria" w:cs="Arial"/>
              </w:rPr>
              <w:t>l'art. 7 allegato E della L. n. 2248/1865;</w:t>
            </w:r>
          </w:p>
          <w:p w14:paraId="554CB43F" w14:textId="77777777" w:rsidR="00A06E5C" w:rsidRPr="00934518" w:rsidRDefault="00A06E5C" w:rsidP="00934518">
            <w:pPr>
              <w:numPr>
                <w:ilvl w:val="0"/>
                <w:numId w:val="5"/>
              </w:numPr>
              <w:spacing w:before="40" w:after="40"/>
              <w:ind w:left="360"/>
              <w:rPr>
                <w:rFonts w:ascii="Cambria" w:hAnsi="Cambria" w:cs="Arial"/>
              </w:rPr>
            </w:pPr>
            <w:r>
              <w:rPr>
                <w:rFonts w:ascii="Cambria" w:hAnsi="Cambria" w:cs="Arial"/>
              </w:rPr>
              <w:t xml:space="preserve">Visto </w:t>
            </w:r>
            <w:r w:rsidRPr="0047551A">
              <w:rPr>
                <w:rFonts w:ascii="Cambria" w:hAnsi="Cambria" w:cs="Arial"/>
              </w:rPr>
              <w:t>l'art. 49 del D.P.R. n. 327/2001;</w:t>
            </w:r>
          </w:p>
          <w:p w14:paraId="76BD4551" w14:textId="777777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Individuate nelle seguenti aree: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2444"/>
              <w:gridCol w:w="2445"/>
              <w:gridCol w:w="2273"/>
            </w:tblGrid>
            <w:tr w:rsidR="00A06E5C" w:rsidRPr="00006DFA" w14:paraId="5FAEFCD4" w14:textId="77777777" w:rsidTr="005960F7">
              <w:tc>
                <w:tcPr>
                  <w:tcW w:w="2336" w:type="dxa"/>
                  <w:shd w:val="clear" w:color="auto" w:fill="auto"/>
                </w:tcPr>
                <w:p w14:paraId="3E81F5EA" w14:textId="77777777" w:rsidR="00A06E5C" w:rsidRPr="00006DFA" w:rsidRDefault="00A06E5C" w:rsidP="00A06E5C">
                  <w:pPr>
                    <w:spacing w:before="60" w:after="60"/>
                    <w:rPr>
                      <w:rFonts w:ascii="Cambria" w:hAnsi="Cambria"/>
                      <w:b/>
                    </w:rPr>
                  </w:pPr>
                  <w:r w:rsidRPr="00006DFA">
                    <w:rPr>
                      <w:rFonts w:ascii="Cambria" w:hAnsi="Cambria"/>
                      <w:b/>
                    </w:rPr>
                    <w:t>Località</w:t>
                  </w:r>
                </w:p>
              </w:tc>
              <w:tc>
                <w:tcPr>
                  <w:tcW w:w="2444" w:type="dxa"/>
                  <w:shd w:val="clear" w:color="auto" w:fill="auto"/>
                </w:tcPr>
                <w:p w14:paraId="1AC3F105" w14:textId="77777777" w:rsidR="00A06E5C" w:rsidRPr="00006DFA" w:rsidRDefault="00A06E5C" w:rsidP="00A06E5C">
                  <w:pPr>
                    <w:spacing w:before="60" w:after="60"/>
                    <w:rPr>
                      <w:rFonts w:ascii="Cambria" w:hAnsi="Cambria"/>
                      <w:b/>
                    </w:rPr>
                  </w:pPr>
                  <w:proofErr w:type="spellStart"/>
                  <w:r w:rsidRPr="00006DFA">
                    <w:rPr>
                      <w:rFonts w:ascii="Cambria" w:hAnsi="Cambria"/>
                      <w:b/>
                    </w:rPr>
                    <w:t>Fg</w:t>
                  </w:r>
                  <w:proofErr w:type="spellEnd"/>
                  <w:r w:rsidRPr="00006DFA">
                    <w:rPr>
                      <w:rFonts w:ascii="Cambria" w:hAnsi="Cambria"/>
                      <w:b/>
                    </w:rPr>
                    <w:t>.</w:t>
                  </w:r>
                </w:p>
              </w:tc>
              <w:tc>
                <w:tcPr>
                  <w:tcW w:w="2445" w:type="dxa"/>
                  <w:shd w:val="clear" w:color="auto" w:fill="auto"/>
                </w:tcPr>
                <w:p w14:paraId="6A020C94" w14:textId="77777777" w:rsidR="00A06E5C" w:rsidRPr="00006DFA" w:rsidRDefault="00A06E5C" w:rsidP="00A06E5C">
                  <w:pPr>
                    <w:spacing w:before="60" w:after="60"/>
                    <w:rPr>
                      <w:rFonts w:ascii="Cambria" w:hAnsi="Cambria"/>
                      <w:b/>
                    </w:rPr>
                  </w:pPr>
                  <w:r w:rsidRPr="00006DFA">
                    <w:rPr>
                      <w:rFonts w:ascii="Cambria" w:hAnsi="Cambria"/>
                      <w:b/>
                    </w:rPr>
                    <w:t>Mp.</w:t>
                  </w:r>
                </w:p>
              </w:tc>
              <w:tc>
                <w:tcPr>
                  <w:tcW w:w="2273" w:type="dxa"/>
                  <w:shd w:val="clear" w:color="auto" w:fill="auto"/>
                </w:tcPr>
                <w:p w14:paraId="6BA979B5" w14:textId="77777777" w:rsidR="00A06E5C" w:rsidRPr="00006DFA" w:rsidRDefault="00A06E5C" w:rsidP="00A06E5C">
                  <w:pPr>
                    <w:spacing w:before="60" w:after="60"/>
                    <w:rPr>
                      <w:rFonts w:ascii="Cambria" w:hAnsi="Cambria"/>
                      <w:b/>
                    </w:rPr>
                  </w:pPr>
                  <w:r w:rsidRPr="00006DFA">
                    <w:rPr>
                      <w:rFonts w:ascii="Cambria" w:hAnsi="Cambria"/>
                      <w:b/>
                    </w:rPr>
                    <w:t>Proprietà</w:t>
                  </w:r>
                </w:p>
              </w:tc>
            </w:tr>
            <w:tr w:rsidR="00A06E5C" w:rsidRPr="00006DFA" w14:paraId="6F5FD72F" w14:textId="77777777" w:rsidTr="005960F7">
              <w:tc>
                <w:tcPr>
                  <w:tcW w:w="2336" w:type="dxa"/>
                  <w:shd w:val="clear" w:color="auto" w:fill="auto"/>
                </w:tcPr>
                <w:p w14:paraId="57263664" w14:textId="77777777" w:rsidR="00A06E5C" w:rsidRPr="00006DFA" w:rsidRDefault="00A06E5C" w:rsidP="00A06E5C">
                  <w:pPr>
                    <w:spacing w:before="60" w:after="60"/>
                    <w:rPr>
                      <w:rFonts w:ascii="Cambria" w:hAnsi="Cambria"/>
                    </w:rPr>
                  </w:pPr>
                  <w:r w:rsidRPr="00006DFA">
                    <w:rPr>
                      <w:rFonts w:ascii="Cambria" w:hAnsi="Cambria"/>
                      <w:lang w:val="en-US"/>
                    </w:rPr>
                    <w:t xml:space="preserve">Area n. 1 </w:t>
                  </w:r>
                  <w:r w:rsidRPr="00006DFA">
                    <w:rPr>
                      <w:rFonts w:ascii="Cambria" w:hAnsi="Cambria" w:cs="Arial"/>
                      <w:highlight w:val="green"/>
                    </w:rPr>
                    <w:t>___</w:t>
                  </w:r>
                </w:p>
              </w:tc>
              <w:tc>
                <w:tcPr>
                  <w:tcW w:w="2444" w:type="dxa"/>
                  <w:shd w:val="clear" w:color="auto" w:fill="auto"/>
                </w:tcPr>
                <w:p w14:paraId="70019150" w14:textId="77777777" w:rsidR="00A06E5C" w:rsidRPr="00006DFA" w:rsidRDefault="00A06E5C" w:rsidP="00A06E5C">
                  <w:pPr>
                    <w:spacing w:before="60" w:after="60"/>
                    <w:rPr>
                      <w:rFonts w:ascii="Cambria" w:hAnsi="Cambria"/>
                      <w:b/>
                    </w:rPr>
                  </w:pPr>
                </w:p>
              </w:tc>
              <w:tc>
                <w:tcPr>
                  <w:tcW w:w="2445" w:type="dxa"/>
                  <w:shd w:val="clear" w:color="auto" w:fill="auto"/>
                </w:tcPr>
                <w:p w14:paraId="073094FD" w14:textId="77777777" w:rsidR="00A06E5C" w:rsidRPr="00006DFA" w:rsidRDefault="00A06E5C" w:rsidP="00A06E5C">
                  <w:pPr>
                    <w:spacing w:before="60" w:after="60"/>
                    <w:rPr>
                      <w:rFonts w:ascii="Cambria" w:hAnsi="Cambria"/>
                      <w:b/>
                    </w:rPr>
                  </w:pPr>
                </w:p>
              </w:tc>
              <w:tc>
                <w:tcPr>
                  <w:tcW w:w="2273" w:type="dxa"/>
                  <w:shd w:val="clear" w:color="auto" w:fill="auto"/>
                </w:tcPr>
                <w:p w14:paraId="6DD0692D" w14:textId="77777777" w:rsidR="00A06E5C" w:rsidRPr="00006DFA" w:rsidRDefault="00A06E5C" w:rsidP="00A06E5C">
                  <w:pPr>
                    <w:spacing w:before="60" w:after="60"/>
                    <w:rPr>
                      <w:rFonts w:ascii="Cambria" w:hAnsi="Cambria"/>
                      <w:b/>
                    </w:rPr>
                  </w:pPr>
                </w:p>
              </w:tc>
            </w:tr>
            <w:tr w:rsidR="00A06E5C" w:rsidRPr="00006DFA" w14:paraId="41B809EB" w14:textId="77777777" w:rsidTr="005960F7">
              <w:tc>
                <w:tcPr>
                  <w:tcW w:w="2336" w:type="dxa"/>
                  <w:shd w:val="clear" w:color="auto" w:fill="auto"/>
                </w:tcPr>
                <w:p w14:paraId="4ACF1F62" w14:textId="77777777" w:rsidR="00A06E5C" w:rsidRPr="00006DFA" w:rsidRDefault="00A06E5C" w:rsidP="00A06E5C">
                  <w:pPr>
                    <w:spacing w:before="60" w:after="60"/>
                    <w:rPr>
                      <w:rFonts w:ascii="Cambria" w:hAnsi="Cambria"/>
                    </w:rPr>
                  </w:pPr>
                  <w:r w:rsidRPr="00006DFA">
                    <w:rPr>
                      <w:rFonts w:ascii="Cambria" w:hAnsi="Cambria"/>
                      <w:lang w:val="en-US"/>
                    </w:rPr>
                    <w:t xml:space="preserve">Area n. 2 </w:t>
                  </w:r>
                  <w:r w:rsidRPr="00006DFA">
                    <w:rPr>
                      <w:rFonts w:ascii="Cambria" w:hAnsi="Cambria" w:cs="Arial"/>
                      <w:highlight w:val="green"/>
                    </w:rPr>
                    <w:t>___</w:t>
                  </w:r>
                </w:p>
              </w:tc>
              <w:tc>
                <w:tcPr>
                  <w:tcW w:w="2444" w:type="dxa"/>
                  <w:shd w:val="clear" w:color="auto" w:fill="auto"/>
                </w:tcPr>
                <w:p w14:paraId="06F3CF71" w14:textId="77777777" w:rsidR="00A06E5C" w:rsidRPr="00006DFA" w:rsidRDefault="00A06E5C" w:rsidP="00A06E5C">
                  <w:pPr>
                    <w:spacing w:before="60" w:after="60"/>
                    <w:rPr>
                      <w:rFonts w:ascii="Cambria" w:hAnsi="Cambria"/>
                      <w:b/>
                    </w:rPr>
                  </w:pPr>
                </w:p>
              </w:tc>
              <w:tc>
                <w:tcPr>
                  <w:tcW w:w="2445" w:type="dxa"/>
                  <w:shd w:val="clear" w:color="auto" w:fill="auto"/>
                </w:tcPr>
                <w:p w14:paraId="5269D78C" w14:textId="77777777" w:rsidR="00A06E5C" w:rsidRPr="00006DFA" w:rsidRDefault="00A06E5C" w:rsidP="00A06E5C">
                  <w:pPr>
                    <w:spacing w:before="60" w:after="60"/>
                    <w:rPr>
                      <w:rFonts w:ascii="Cambria" w:hAnsi="Cambria"/>
                      <w:b/>
                    </w:rPr>
                  </w:pPr>
                </w:p>
              </w:tc>
              <w:tc>
                <w:tcPr>
                  <w:tcW w:w="2273" w:type="dxa"/>
                  <w:shd w:val="clear" w:color="auto" w:fill="auto"/>
                </w:tcPr>
                <w:p w14:paraId="417F0A39" w14:textId="77777777" w:rsidR="00A06E5C" w:rsidRPr="00006DFA" w:rsidRDefault="00A06E5C" w:rsidP="00A06E5C">
                  <w:pPr>
                    <w:spacing w:before="60" w:after="60"/>
                    <w:rPr>
                      <w:rFonts w:ascii="Cambria" w:hAnsi="Cambria"/>
                      <w:b/>
                    </w:rPr>
                  </w:pPr>
                </w:p>
              </w:tc>
            </w:tr>
            <w:tr w:rsidR="00A06E5C" w:rsidRPr="00006DFA" w14:paraId="12AA9768" w14:textId="77777777" w:rsidTr="005960F7">
              <w:tc>
                <w:tcPr>
                  <w:tcW w:w="2336" w:type="dxa"/>
                  <w:shd w:val="clear" w:color="auto" w:fill="auto"/>
                </w:tcPr>
                <w:p w14:paraId="4C6154B6" w14:textId="77777777" w:rsidR="00A06E5C" w:rsidRPr="00006DFA" w:rsidRDefault="00A06E5C" w:rsidP="00A06E5C">
                  <w:pPr>
                    <w:spacing w:before="60" w:after="60"/>
                    <w:rPr>
                      <w:rFonts w:ascii="Cambria" w:hAnsi="Cambria"/>
                    </w:rPr>
                  </w:pPr>
                  <w:r w:rsidRPr="00006DFA">
                    <w:rPr>
                      <w:rFonts w:ascii="Cambria" w:hAnsi="Cambria"/>
                      <w:lang w:val="en-US"/>
                    </w:rPr>
                    <w:t xml:space="preserve">Area n. n </w:t>
                  </w:r>
                  <w:r w:rsidRPr="00006DFA">
                    <w:rPr>
                      <w:rFonts w:ascii="Cambria" w:hAnsi="Cambria" w:cs="Arial"/>
                      <w:highlight w:val="green"/>
                    </w:rPr>
                    <w:t>___</w:t>
                  </w:r>
                </w:p>
              </w:tc>
              <w:tc>
                <w:tcPr>
                  <w:tcW w:w="2444" w:type="dxa"/>
                  <w:shd w:val="clear" w:color="auto" w:fill="auto"/>
                </w:tcPr>
                <w:p w14:paraId="4CFBA9E0" w14:textId="77777777" w:rsidR="00A06E5C" w:rsidRPr="00006DFA" w:rsidRDefault="00A06E5C" w:rsidP="00A06E5C">
                  <w:pPr>
                    <w:spacing w:before="60" w:after="60"/>
                    <w:rPr>
                      <w:rFonts w:ascii="Cambria" w:hAnsi="Cambria"/>
                      <w:b/>
                    </w:rPr>
                  </w:pPr>
                </w:p>
              </w:tc>
              <w:tc>
                <w:tcPr>
                  <w:tcW w:w="2445" w:type="dxa"/>
                  <w:shd w:val="clear" w:color="auto" w:fill="auto"/>
                </w:tcPr>
                <w:p w14:paraId="6DB0D575" w14:textId="77777777" w:rsidR="00A06E5C" w:rsidRPr="00006DFA" w:rsidRDefault="00A06E5C" w:rsidP="00A06E5C">
                  <w:pPr>
                    <w:spacing w:before="60" w:after="60"/>
                    <w:rPr>
                      <w:rFonts w:ascii="Cambria" w:hAnsi="Cambria"/>
                      <w:b/>
                    </w:rPr>
                  </w:pPr>
                </w:p>
              </w:tc>
              <w:tc>
                <w:tcPr>
                  <w:tcW w:w="2273" w:type="dxa"/>
                  <w:shd w:val="clear" w:color="auto" w:fill="auto"/>
                </w:tcPr>
                <w:p w14:paraId="33F9D69A" w14:textId="77777777" w:rsidR="00A06E5C" w:rsidRPr="00006DFA" w:rsidRDefault="00A06E5C" w:rsidP="00A06E5C">
                  <w:pPr>
                    <w:spacing w:before="60" w:after="60"/>
                    <w:rPr>
                      <w:rFonts w:ascii="Cambria" w:hAnsi="Cambria"/>
                      <w:b/>
                    </w:rPr>
                  </w:pPr>
                </w:p>
              </w:tc>
            </w:tr>
          </w:tbl>
          <w:p w14:paraId="4C79E7E2" w14:textId="3383986E" w:rsidR="00A06E5C" w:rsidRPr="00A06E5C" w:rsidRDefault="00A06E5C" w:rsidP="00934518">
            <w:pPr>
              <w:numPr>
                <w:ilvl w:val="0"/>
                <w:numId w:val="5"/>
              </w:numPr>
              <w:spacing w:before="40" w:after="40"/>
              <w:ind w:left="360"/>
              <w:rPr>
                <w:rFonts w:ascii="Cambria" w:hAnsi="Cambria" w:cs="Arial"/>
              </w:rPr>
            </w:pPr>
            <w:r w:rsidRPr="00A06E5C">
              <w:rPr>
                <w:rFonts w:ascii="Cambria" w:hAnsi="Cambria" w:cs="Arial"/>
              </w:rPr>
              <w:t>quelle idonee alla funzione di che trattasi;</w:t>
            </w:r>
          </w:p>
          <w:p w14:paraId="61CB90CF" w14:textId="77777777" w:rsidR="00A06E5C" w:rsidRPr="00A06E5C" w:rsidRDefault="00A06E5C" w:rsidP="00934518">
            <w:pPr>
              <w:numPr>
                <w:ilvl w:val="0"/>
                <w:numId w:val="5"/>
              </w:numPr>
              <w:spacing w:before="40" w:after="40"/>
              <w:ind w:left="360"/>
              <w:rPr>
                <w:rFonts w:ascii="Cambria" w:hAnsi="Cambria" w:cs="Arial"/>
              </w:rPr>
            </w:pPr>
            <w:r w:rsidRPr="00616FDE">
              <w:rPr>
                <w:rFonts w:ascii="Cambria" w:hAnsi="Cambria" w:cs="Arial"/>
              </w:rPr>
              <w:t>Visto il D.</w:t>
            </w:r>
            <w:r>
              <w:rPr>
                <w:rFonts w:ascii="Cambria" w:hAnsi="Cambria" w:cs="Arial"/>
              </w:rPr>
              <w:t>l</w:t>
            </w:r>
            <w:r w:rsidRPr="00616FDE">
              <w:rPr>
                <w:rFonts w:ascii="Cambria" w:hAnsi="Cambria" w:cs="Arial"/>
              </w:rPr>
              <w:t>gs</w:t>
            </w:r>
            <w:r>
              <w:rPr>
                <w:rFonts w:ascii="Cambria" w:hAnsi="Cambria" w:cs="Arial"/>
              </w:rPr>
              <w:t>.</w:t>
            </w:r>
            <w:r w:rsidRPr="00616FDE">
              <w:rPr>
                <w:rFonts w:ascii="Cambria" w:hAnsi="Cambria" w:cs="Arial"/>
              </w:rPr>
              <w:t xml:space="preserve"> 267/2000</w:t>
            </w:r>
            <w:r w:rsidRPr="00A06E5C">
              <w:rPr>
                <w:rFonts w:ascii="Cambria" w:hAnsi="Cambria" w:cs="Arial"/>
              </w:rPr>
              <w:t>;</w:t>
            </w:r>
          </w:p>
          <w:p w14:paraId="22357037" w14:textId="375A0C38" w:rsidR="00A06E5C" w:rsidRPr="00A06E5C" w:rsidRDefault="00A06E5C" w:rsidP="00934518">
            <w:pPr>
              <w:numPr>
                <w:ilvl w:val="0"/>
                <w:numId w:val="5"/>
              </w:numPr>
              <w:spacing w:before="40" w:after="40"/>
              <w:ind w:left="360"/>
              <w:rPr>
                <w:rFonts w:ascii="Cambria" w:hAnsi="Cambria" w:cs="Arial"/>
              </w:rPr>
            </w:pPr>
            <w:r w:rsidRPr="00A06E5C">
              <w:rPr>
                <w:rFonts w:ascii="Cambria" w:hAnsi="Cambria" w:cs="Arial"/>
              </w:rPr>
              <w:t>Atteso che l'urgenza è tale da non consentire l'indugio richiesto per avvisare il Prefetto. al quale tuttavia sarà data comunicazione del presente provvedimento</w:t>
            </w:r>
            <w:r w:rsidR="00934518">
              <w:rPr>
                <w:rFonts w:ascii="Cambria" w:hAnsi="Cambria" w:cs="Arial"/>
              </w:rPr>
              <w:t>.</w:t>
            </w:r>
          </w:p>
        </w:tc>
      </w:tr>
      <w:tr w:rsidR="00A06E5C" w:rsidRPr="00A06E5C" w14:paraId="14E91A8E" w14:textId="77777777" w:rsidTr="00A06E5C">
        <w:tc>
          <w:tcPr>
            <w:tcW w:w="9854" w:type="dxa"/>
            <w:gridSpan w:val="4"/>
            <w:shd w:val="clear" w:color="auto" w:fill="auto"/>
          </w:tcPr>
          <w:p w14:paraId="42B78153" w14:textId="1A76F981" w:rsidR="00A06E5C" w:rsidRPr="00A06E5C" w:rsidRDefault="00A06E5C" w:rsidP="00A06E5C">
            <w:pPr>
              <w:spacing w:before="40" w:after="40"/>
              <w:jc w:val="both"/>
              <w:rPr>
                <w:rFonts w:ascii="Cambria" w:hAnsi="Cambria" w:cs="Arial"/>
                <w:b/>
              </w:rPr>
            </w:pPr>
            <w:r w:rsidRPr="00A06E5C">
              <w:rPr>
                <w:rFonts w:ascii="Cambria" w:hAnsi="Cambria" w:cs="Arial"/>
                <w:b/>
              </w:rPr>
              <w:t>Ordina</w:t>
            </w:r>
          </w:p>
        </w:tc>
      </w:tr>
      <w:tr w:rsidR="00A06E5C" w:rsidRPr="00A06E5C" w14:paraId="5F6D6CCE" w14:textId="77777777" w:rsidTr="00A06E5C">
        <w:tc>
          <w:tcPr>
            <w:tcW w:w="9854" w:type="dxa"/>
            <w:gridSpan w:val="4"/>
            <w:tcBorders>
              <w:top w:val="single" w:sz="4" w:space="0" w:color="auto"/>
              <w:left w:val="single" w:sz="4" w:space="0" w:color="auto"/>
              <w:bottom w:val="single" w:sz="4" w:space="0" w:color="auto"/>
              <w:right w:val="single" w:sz="4" w:space="0" w:color="auto"/>
            </w:tcBorders>
            <w:shd w:val="clear" w:color="auto" w:fill="auto"/>
          </w:tcPr>
          <w:p w14:paraId="1B27D8EE" w14:textId="77777777" w:rsidR="00A06E5C" w:rsidRDefault="00A06E5C" w:rsidP="00A06E5C">
            <w:pPr>
              <w:spacing w:before="40" w:after="40"/>
              <w:rPr>
                <w:rFonts w:ascii="Cambria" w:hAnsi="Cambria"/>
              </w:rPr>
            </w:pPr>
            <w:r w:rsidRPr="0047551A">
              <w:rPr>
                <w:rFonts w:ascii="Cambria" w:hAnsi="Cambria"/>
              </w:rPr>
              <w:t xml:space="preserve">Per le ragioni ampiamente esposte nelle premesse, con effetto immediato vengono occupate in uso ed in via temporanea, per un primo periodo di </w:t>
            </w:r>
            <w:r w:rsidRPr="00901B22">
              <w:rPr>
                <w:rFonts w:ascii="Cambria" w:hAnsi="Cambria" w:cs="Arial"/>
                <w:highlight w:val="green"/>
              </w:rPr>
              <w:t>___</w:t>
            </w:r>
            <w:r w:rsidRPr="0047551A">
              <w:rPr>
                <w:rFonts w:ascii="Cambria" w:hAnsi="Cambria" w:cs="Arial"/>
              </w:rPr>
              <w:t xml:space="preserve"> </w:t>
            </w:r>
            <w:r w:rsidRPr="0047551A">
              <w:rPr>
                <w:rFonts w:ascii="Cambria" w:hAnsi="Cambria"/>
              </w:rPr>
              <w:t>salvo proroga, le seguenti aree:</w:t>
            </w:r>
          </w:p>
          <w:tbl>
            <w:tblPr>
              <w:tblW w:w="949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2439"/>
              <w:gridCol w:w="2438"/>
              <w:gridCol w:w="2291"/>
            </w:tblGrid>
            <w:tr w:rsidR="00A06E5C" w:rsidRPr="00006DFA" w14:paraId="785E381C" w14:textId="77777777" w:rsidTr="00A06E5C">
              <w:tc>
                <w:tcPr>
                  <w:tcW w:w="2331" w:type="dxa"/>
                  <w:shd w:val="clear" w:color="auto" w:fill="auto"/>
                </w:tcPr>
                <w:p w14:paraId="34DFD3C6" w14:textId="77777777" w:rsidR="00A06E5C" w:rsidRPr="00006DFA" w:rsidRDefault="00A06E5C" w:rsidP="00A06E5C">
                  <w:pPr>
                    <w:spacing w:before="60" w:after="60"/>
                    <w:rPr>
                      <w:rFonts w:ascii="Cambria" w:hAnsi="Cambria"/>
                    </w:rPr>
                  </w:pPr>
                  <w:r w:rsidRPr="00006DFA">
                    <w:rPr>
                      <w:rFonts w:ascii="Cambria" w:hAnsi="Cambria"/>
                      <w:lang w:val="en-US"/>
                    </w:rPr>
                    <w:t xml:space="preserve">Area n. 1 </w:t>
                  </w:r>
                  <w:proofErr w:type="spellStart"/>
                  <w:r w:rsidRPr="00006DFA">
                    <w:rPr>
                      <w:rFonts w:ascii="Cambria" w:hAnsi="Cambria"/>
                      <w:lang w:val="en-US"/>
                    </w:rPr>
                    <w:t>fg</w:t>
                  </w:r>
                  <w:proofErr w:type="spellEnd"/>
                  <w:r w:rsidRPr="00006DFA">
                    <w:rPr>
                      <w:rFonts w:ascii="Cambria" w:hAnsi="Cambria"/>
                      <w:lang w:val="en-US"/>
                    </w:rPr>
                    <w:t xml:space="preserve">. </w:t>
                  </w:r>
                  <w:r w:rsidRPr="00006DFA">
                    <w:rPr>
                      <w:rFonts w:ascii="Cambria" w:hAnsi="Cambria" w:cs="Arial"/>
                      <w:highlight w:val="green"/>
                    </w:rPr>
                    <w:t>___</w:t>
                  </w:r>
                </w:p>
              </w:tc>
              <w:tc>
                <w:tcPr>
                  <w:tcW w:w="2439" w:type="dxa"/>
                  <w:shd w:val="clear" w:color="auto" w:fill="auto"/>
                </w:tcPr>
                <w:p w14:paraId="09CC2E7F" w14:textId="77777777" w:rsidR="00A06E5C" w:rsidRPr="00006DFA" w:rsidRDefault="00A06E5C" w:rsidP="00A06E5C">
                  <w:pPr>
                    <w:spacing w:before="60" w:after="60"/>
                    <w:rPr>
                      <w:rFonts w:ascii="Cambria" w:hAnsi="Cambria"/>
                    </w:rPr>
                  </w:pPr>
                  <w:proofErr w:type="spellStart"/>
                  <w:proofErr w:type="gramStart"/>
                  <w:r w:rsidRPr="00006DFA">
                    <w:rPr>
                      <w:rFonts w:ascii="Cambria" w:hAnsi="Cambria"/>
                      <w:lang w:val="fr-FR"/>
                    </w:rPr>
                    <w:t>map</w:t>
                  </w:r>
                  <w:proofErr w:type="spellEnd"/>
                  <w:proofErr w:type="gramEnd"/>
                  <w:r w:rsidRPr="00006DFA">
                    <w:rPr>
                      <w:rFonts w:ascii="Cambria" w:hAnsi="Cambria"/>
                      <w:lang w:val="fr-FR"/>
                    </w:rPr>
                    <w:t xml:space="preserve">. </w:t>
                  </w:r>
                  <w:r w:rsidRPr="00006DFA">
                    <w:rPr>
                      <w:rFonts w:ascii="Cambria" w:hAnsi="Cambria" w:cs="Arial"/>
                      <w:highlight w:val="green"/>
                    </w:rPr>
                    <w:t>___</w:t>
                  </w:r>
                </w:p>
              </w:tc>
              <w:tc>
                <w:tcPr>
                  <w:tcW w:w="2438" w:type="dxa"/>
                  <w:shd w:val="clear" w:color="auto" w:fill="auto"/>
                </w:tcPr>
                <w:p w14:paraId="79207043" w14:textId="77777777" w:rsidR="00A06E5C" w:rsidRPr="00006DFA" w:rsidRDefault="00A06E5C" w:rsidP="00A06E5C">
                  <w:pPr>
                    <w:spacing w:before="60" w:after="60"/>
                    <w:rPr>
                      <w:rFonts w:ascii="Cambria" w:hAnsi="Cambria"/>
                    </w:rPr>
                  </w:pPr>
                  <w:r w:rsidRPr="00006DFA">
                    <w:rPr>
                      <w:rFonts w:ascii="Cambria" w:hAnsi="Cambria"/>
                      <w:lang w:val="fr-FR"/>
                    </w:rPr>
                    <w:t xml:space="preserve">Sup. </w:t>
                  </w:r>
                  <w:proofErr w:type="spellStart"/>
                  <w:r w:rsidRPr="00006DFA">
                    <w:rPr>
                      <w:rFonts w:ascii="Cambria" w:hAnsi="Cambria"/>
                      <w:lang w:val="fr-FR"/>
                    </w:rPr>
                    <w:t>Mq</w:t>
                  </w:r>
                  <w:proofErr w:type="spellEnd"/>
                  <w:r w:rsidRPr="00006DFA">
                    <w:rPr>
                      <w:rFonts w:ascii="Cambria" w:hAnsi="Cambria"/>
                      <w:lang w:val="fr-FR"/>
                    </w:rPr>
                    <w:t xml:space="preserve">. </w:t>
                  </w:r>
                  <w:r w:rsidRPr="00006DFA">
                    <w:rPr>
                      <w:rFonts w:ascii="Cambria" w:hAnsi="Cambria" w:cs="Arial"/>
                      <w:highlight w:val="green"/>
                    </w:rPr>
                    <w:t>___</w:t>
                  </w:r>
                </w:p>
              </w:tc>
              <w:tc>
                <w:tcPr>
                  <w:tcW w:w="2291" w:type="dxa"/>
                  <w:shd w:val="clear" w:color="auto" w:fill="auto"/>
                </w:tcPr>
                <w:p w14:paraId="6C7FA808" w14:textId="77777777" w:rsidR="00A06E5C" w:rsidRPr="00006DFA" w:rsidRDefault="00A06E5C" w:rsidP="00A06E5C">
                  <w:pPr>
                    <w:spacing w:before="60" w:after="60"/>
                    <w:rPr>
                      <w:rFonts w:ascii="Cambria" w:hAnsi="Cambria"/>
                      <w:lang w:val="fr-FR"/>
                    </w:rPr>
                  </w:pPr>
                  <w:proofErr w:type="spellStart"/>
                  <w:r w:rsidRPr="00006DFA">
                    <w:rPr>
                      <w:rFonts w:ascii="Cambria" w:hAnsi="Cambria"/>
                      <w:lang w:val="fr-FR"/>
                    </w:rPr>
                    <w:t>Propr</w:t>
                  </w:r>
                  <w:proofErr w:type="spellEnd"/>
                  <w:r w:rsidRPr="00006DFA">
                    <w:rPr>
                      <w:rFonts w:ascii="Cambria" w:hAnsi="Cambria"/>
                      <w:lang w:val="fr-FR"/>
                    </w:rPr>
                    <w:t xml:space="preserve">. </w:t>
                  </w:r>
                  <w:r w:rsidRPr="00006DFA">
                    <w:rPr>
                      <w:rFonts w:ascii="Cambria" w:hAnsi="Cambria" w:cs="Arial"/>
                      <w:highlight w:val="green"/>
                    </w:rPr>
                    <w:t>___</w:t>
                  </w:r>
                </w:p>
              </w:tc>
            </w:tr>
            <w:tr w:rsidR="00A06E5C" w:rsidRPr="00006DFA" w14:paraId="02FBF13F" w14:textId="77777777" w:rsidTr="00A06E5C">
              <w:tc>
                <w:tcPr>
                  <w:tcW w:w="2331" w:type="dxa"/>
                  <w:shd w:val="clear" w:color="auto" w:fill="auto"/>
                </w:tcPr>
                <w:p w14:paraId="519B7817" w14:textId="77777777" w:rsidR="00A06E5C" w:rsidRPr="00006DFA" w:rsidRDefault="00A06E5C" w:rsidP="00A06E5C">
                  <w:pPr>
                    <w:spacing w:before="60" w:after="60"/>
                    <w:rPr>
                      <w:rFonts w:ascii="Cambria" w:hAnsi="Cambria"/>
                    </w:rPr>
                  </w:pPr>
                  <w:r w:rsidRPr="00006DFA">
                    <w:rPr>
                      <w:rFonts w:ascii="Cambria" w:hAnsi="Cambria"/>
                      <w:lang w:val="en-US"/>
                    </w:rPr>
                    <w:t xml:space="preserve">Area n. 2 </w:t>
                  </w:r>
                  <w:proofErr w:type="spellStart"/>
                  <w:r w:rsidRPr="00006DFA">
                    <w:rPr>
                      <w:rFonts w:ascii="Cambria" w:hAnsi="Cambria"/>
                      <w:lang w:val="en-US"/>
                    </w:rPr>
                    <w:t>fg</w:t>
                  </w:r>
                  <w:proofErr w:type="spellEnd"/>
                  <w:r w:rsidRPr="00006DFA">
                    <w:rPr>
                      <w:rFonts w:ascii="Cambria" w:hAnsi="Cambria"/>
                      <w:lang w:val="en-US"/>
                    </w:rPr>
                    <w:t xml:space="preserve">. </w:t>
                  </w:r>
                  <w:r w:rsidRPr="00006DFA">
                    <w:rPr>
                      <w:rFonts w:ascii="Cambria" w:hAnsi="Cambria" w:cs="Arial"/>
                      <w:highlight w:val="green"/>
                    </w:rPr>
                    <w:t>___</w:t>
                  </w:r>
                </w:p>
              </w:tc>
              <w:tc>
                <w:tcPr>
                  <w:tcW w:w="2439" w:type="dxa"/>
                  <w:shd w:val="clear" w:color="auto" w:fill="auto"/>
                </w:tcPr>
                <w:p w14:paraId="545AF62D" w14:textId="77777777" w:rsidR="00A06E5C" w:rsidRPr="00006DFA" w:rsidRDefault="00A06E5C" w:rsidP="00A06E5C">
                  <w:pPr>
                    <w:spacing w:before="60" w:after="60"/>
                    <w:rPr>
                      <w:rFonts w:ascii="Cambria" w:hAnsi="Cambria"/>
                    </w:rPr>
                  </w:pPr>
                  <w:proofErr w:type="spellStart"/>
                  <w:proofErr w:type="gramStart"/>
                  <w:r w:rsidRPr="00006DFA">
                    <w:rPr>
                      <w:rFonts w:ascii="Cambria" w:hAnsi="Cambria"/>
                      <w:lang w:val="fr-FR"/>
                    </w:rPr>
                    <w:t>map</w:t>
                  </w:r>
                  <w:proofErr w:type="spellEnd"/>
                  <w:proofErr w:type="gramEnd"/>
                  <w:r w:rsidRPr="00006DFA">
                    <w:rPr>
                      <w:rFonts w:ascii="Cambria" w:hAnsi="Cambria"/>
                      <w:lang w:val="fr-FR"/>
                    </w:rPr>
                    <w:t xml:space="preserve">. </w:t>
                  </w:r>
                  <w:r w:rsidRPr="00006DFA">
                    <w:rPr>
                      <w:rFonts w:ascii="Cambria" w:hAnsi="Cambria" w:cs="Arial"/>
                      <w:highlight w:val="green"/>
                    </w:rPr>
                    <w:t>___</w:t>
                  </w:r>
                </w:p>
              </w:tc>
              <w:tc>
                <w:tcPr>
                  <w:tcW w:w="2438" w:type="dxa"/>
                  <w:shd w:val="clear" w:color="auto" w:fill="auto"/>
                </w:tcPr>
                <w:p w14:paraId="40A304CC" w14:textId="77777777" w:rsidR="00A06E5C" w:rsidRPr="00006DFA" w:rsidRDefault="00A06E5C" w:rsidP="00A06E5C">
                  <w:pPr>
                    <w:spacing w:before="60" w:after="60"/>
                    <w:rPr>
                      <w:rFonts w:ascii="Cambria" w:hAnsi="Cambria"/>
                    </w:rPr>
                  </w:pPr>
                  <w:r w:rsidRPr="00006DFA">
                    <w:rPr>
                      <w:rFonts w:ascii="Cambria" w:hAnsi="Cambria"/>
                      <w:lang w:val="fr-FR"/>
                    </w:rPr>
                    <w:t xml:space="preserve">Sup. </w:t>
                  </w:r>
                  <w:proofErr w:type="spellStart"/>
                  <w:r w:rsidRPr="00006DFA">
                    <w:rPr>
                      <w:rFonts w:ascii="Cambria" w:hAnsi="Cambria"/>
                      <w:lang w:val="fr-FR"/>
                    </w:rPr>
                    <w:t>Mq</w:t>
                  </w:r>
                  <w:proofErr w:type="spellEnd"/>
                  <w:r w:rsidRPr="00006DFA">
                    <w:rPr>
                      <w:rFonts w:ascii="Cambria" w:hAnsi="Cambria"/>
                      <w:lang w:val="fr-FR"/>
                    </w:rPr>
                    <w:t xml:space="preserve">. </w:t>
                  </w:r>
                  <w:r w:rsidRPr="00006DFA">
                    <w:rPr>
                      <w:rFonts w:ascii="Cambria" w:hAnsi="Cambria" w:cs="Arial"/>
                      <w:highlight w:val="green"/>
                    </w:rPr>
                    <w:t>___</w:t>
                  </w:r>
                </w:p>
              </w:tc>
              <w:tc>
                <w:tcPr>
                  <w:tcW w:w="2291" w:type="dxa"/>
                  <w:shd w:val="clear" w:color="auto" w:fill="auto"/>
                </w:tcPr>
                <w:p w14:paraId="48FBE7E4" w14:textId="77777777" w:rsidR="00A06E5C" w:rsidRPr="00006DFA" w:rsidRDefault="00A06E5C" w:rsidP="00A06E5C">
                  <w:pPr>
                    <w:spacing w:before="60" w:after="60"/>
                    <w:rPr>
                      <w:rFonts w:ascii="Cambria" w:hAnsi="Cambria"/>
                      <w:lang w:val="fr-FR"/>
                    </w:rPr>
                  </w:pPr>
                  <w:proofErr w:type="spellStart"/>
                  <w:r w:rsidRPr="00006DFA">
                    <w:rPr>
                      <w:rFonts w:ascii="Cambria" w:hAnsi="Cambria"/>
                      <w:lang w:val="fr-FR"/>
                    </w:rPr>
                    <w:t>Propr</w:t>
                  </w:r>
                  <w:proofErr w:type="spellEnd"/>
                  <w:r w:rsidRPr="00006DFA">
                    <w:rPr>
                      <w:rFonts w:ascii="Cambria" w:hAnsi="Cambria"/>
                      <w:lang w:val="fr-FR"/>
                    </w:rPr>
                    <w:t xml:space="preserve">. </w:t>
                  </w:r>
                  <w:r w:rsidRPr="00006DFA">
                    <w:rPr>
                      <w:rFonts w:ascii="Cambria" w:hAnsi="Cambria" w:cs="Arial"/>
                      <w:highlight w:val="green"/>
                    </w:rPr>
                    <w:t>___</w:t>
                  </w:r>
                </w:p>
              </w:tc>
            </w:tr>
            <w:tr w:rsidR="00A06E5C" w:rsidRPr="00006DFA" w14:paraId="24A8E3C9" w14:textId="77777777" w:rsidTr="00A06E5C">
              <w:tc>
                <w:tcPr>
                  <w:tcW w:w="2331" w:type="dxa"/>
                  <w:shd w:val="clear" w:color="auto" w:fill="auto"/>
                </w:tcPr>
                <w:p w14:paraId="1662A214" w14:textId="77777777" w:rsidR="00A06E5C" w:rsidRPr="00006DFA" w:rsidRDefault="00A06E5C" w:rsidP="00A06E5C">
                  <w:pPr>
                    <w:spacing w:before="60" w:after="60"/>
                    <w:rPr>
                      <w:rFonts w:ascii="Cambria" w:hAnsi="Cambria"/>
                    </w:rPr>
                  </w:pPr>
                  <w:r w:rsidRPr="00006DFA">
                    <w:rPr>
                      <w:rFonts w:ascii="Cambria" w:hAnsi="Cambria"/>
                      <w:lang w:val="en-US"/>
                    </w:rPr>
                    <w:t xml:space="preserve">Area n. n </w:t>
                  </w:r>
                  <w:proofErr w:type="spellStart"/>
                  <w:r w:rsidRPr="00006DFA">
                    <w:rPr>
                      <w:rFonts w:ascii="Cambria" w:hAnsi="Cambria"/>
                      <w:lang w:val="en-US"/>
                    </w:rPr>
                    <w:t>fg</w:t>
                  </w:r>
                  <w:proofErr w:type="spellEnd"/>
                  <w:r w:rsidRPr="00006DFA">
                    <w:rPr>
                      <w:rFonts w:ascii="Cambria" w:hAnsi="Cambria"/>
                      <w:lang w:val="en-US"/>
                    </w:rPr>
                    <w:t xml:space="preserve">. </w:t>
                  </w:r>
                  <w:r w:rsidRPr="00006DFA">
                    <w:rPr>
                      <w:rFonts w:ascii="Cambria" w:hAnsi="Cambria" w:cs="Arial"/>
                      <w:highlight w:val="green"/>
                    </w:rPr>
                    <w:t>___</w:t>
                  </w:r>
                </w:p>
              </w:tc>
              <w:tc>
                <w:tcPr>
                  <w:tcW w:w="2439" w:type="dxa"/>
                  <w:shd w:val="clear" w:color="auto" w:fill="auto"/>
                </w:tcPr>
                <w:p w14:paraId="60F0A8D7" w14:textId="77777777" w:rsidR="00A06E5C" w:rsidRPr="00006DFA" w:rsidRDefault="00A06E5C" w:rsidP="00A06E5C">
                  <w:pPr>
                    <w:spacing w:before="60" w:after="60"/>
                    <w:rPr>
                      <w:rFonts w:ascii="Cambria" w:hAnsi="Cambria"/>
                    </w:rPr>
                  </w:pPr>
                  <w:proofErr w:type="spellStart"/>
                  <w:proofErr w:type="gramStart"/>
                  <w:r w:rsidRPr="00006DFA">
                    <w:rPr>
                      <w:rFonts w:ascii="Cambria" w:hAnsi="Cambria"/>
                      <w:lang w:val="fr-FR"/>
                    </w:rPr>
                    <w:t>map</w:t>
                  </w:r>
                  <w:proofErr w:type="spellEnd"/>
                  <w:proofErr w:type="gramEnd"/>
                  <w:r w:rsidRPr="00006DFA">
                    <w:rPr>
                      <w:rFonts w:ascii="Cambria" w:hAnsi="Cambria"/>
                      <w:lang w:val="fr-FR"/>
                    </w:rPr>
                    <w:t xml:space="preserve">. </w:t>
                  </w:r>
                  <w:r w:rsidRPr="00006DFA">
                    <w:rPr>
                      <w:rFonts w:ascii="Cambria" w:hAnsi="Cambria" w:cs="Arial"/>
                      <w:highlight w:val="green"/>
                    </w:rPr>
                    <w:t>___</w:t>
                  </w:r>
                </w:p>
              </w:tc>
              <w:tc>
                <w:tcPr>
                  <w:tcW w:w="2438" w:type="dxa"/>
                  <w:shd w:val="clear" w:color="auto" w:fill="auto"/>
                </w:tcPr>
                <w:p w14:paraId="0B8A2D34" w14:textId="77777777" w:rsidR="00A06E5C" w:rsidRPr="00006DFA" w:rsidRDefault="00A06E5C" w:rsidP="00A06E5C">
                  <w:pPr>
                    <w:spacing w:before="60" w:after="60"/>
                    <w:rPr>
                      <w:rFonts w:ascii="Cambria" w:hAnsi="Cambria"/>
                    </w:rPr>
                  </w:pPr>
                  <w:r w:rsidRPr="00006DFA">
                    <w:rPr>
                      <w:rFonts w:ascii="Cambria" w:hAnsi="Cambria"/>
                      <w:lang w:val="fr-FR"/>
                    </w:rPr>
                    <w:t xml:space="preserve">Sup. </w:t>
                  </w:r>
                  <w:proofErr w:type="spellStart"/>
                  <w:r w:rsidRPr="00006DFA">
                    <w:rPr>
                      <w:rFonts w:ascii="Cambria" w:hAnsi="Cambria"/>
                      <w:lang w:val="fr-FR"/>
                    </w:rPr>
                    <w:t>Mq</w:t>
                  </w:r>
                  <w:proofErr w:type="spellEnd"/>
                  <w:r w:rsidRPr="00006DFA">
                    <w:rPr>
                      <w:rFonts w:ascii="Cambria" w:hAnsi="Cambria"/>
                      <w:lang w:val="fr-FR"/>
                    </w:rPr>
                    <w:t xml:space="preserve">. </w:t>
                  </w:r>
                  <w:r w:rsidRPr="00006DFA">
                    <w:rPr>
                      <w:rFonts w:ascii="Cambria" w:hAnsi="Cambria" w:cs="Arial"/>
                      <w:highlight w:val="green"/>
                    </w:rPr>
                    <w:t>___</w:t>
                  </w:r>
                </w:p>
              </w:tc>
              <w:tc>
                <w:tcPr>
                  <w:tcW w:w="2291" w:type="dxa"/>
                  <w:shd w:val="clear" w:color="auto" w:fill="auto"/>
                </w:tcPr>
                <w:p w14:paraId="4EF4E959" w14:textId="77777777" w:rsidR="00A06E5C" w:rsidRPr="00006DFA" w:rsidRDefault="00A06E5C" w:rsidP="00A06E5C">
                  <w:pPr>
                    <w:spacing w:before="60" w:after="60"/>
                    <w:rPr>
                      <w:rFonts w:ascii="Cambria" w:hAnsi="Cambria"/>
                      <w:lang w:val="fr-FR"/>
                    </w:rPr>
                  </w:pPr>
                  <w:proofErr w:type="spellStart"/>
                  <w:r w:rsidRPr="00006DFA">
                    <w:rPr>
                      <w:rFonts w:ascii="Cambria" w:hAnsi="Cambria"/>
                      <w:lang w:val="fr-FR"/>
                    </w:rPr>
                    <w:t>Propr</w:t>
                  </w:r>
                  <w:proofErr w:type="spellEnd"/>
                  <w:r w:rsidRPr="00006DFA">
                    <w:rPr>
                      <w:rFonts w:ascii="Cambria" w:hAnsi="Cambria"/>
                      <w:lang w:val="fr-FR"/>
                    </w:rPr>
                    <w:t xml:space="preserve">. </w:t>
                  </w:r>
                  <w:r w:rsidRPr="00006DFA">
                    <w:rPr>
                      <w:rFonts w:ascii="Cambria" w:hAnsi="Cambria" w:cs="Arial"/>
                      <w:highlight w:val="green"/>
                    </w:rPr>
                    <w:t>___</w:t>
                  </w:r>
                </w:p>
              </w:tc>
            </w:tr>
          </w:tbl>
          <w:p w14:paraId="30B9DD09" w14:textId="77777777" w:rsidR="00A06E5C" w:rsidRPr="00934518" w:rsidRDefault="00A06E5C" w:rsidP="00934518">
            <w:pPr>
              <w:numPr>
                <w:ilvl w:val="0"/>
                <w:numId w:val="5"/>
              </w:numPr>
              <w:spacing w:before="40" w:after="40"/>
              <w:ind w:left="360"/>
              <w:rPr>
                <w:rFonts w:ascii="Cambria" w:hAnsi="Cambria" w:cs="Arial"/>
              </w:rPr>
            </w:pPr>
            <w:r w:rsidRPr="00A06E5C">
              <w:rPr>
                <w:rFonts w:ascii="Cambria" w:hAnsi="Cambria" w:cs="Arial"/>
              </w:rPr>
              <w:t>da</w:t>
            </w:r>
            <w:r w:rsidRPr="00934518">
              <w:rPr>
                <w:rFonts w:ascii="Cambria" w:hAnsi="Cambria" w:cs="Arial"/>
              </w:rPr>
              <w:t xml:space="preserve"> adibire ad aree per stoccaggio e discarica di detriti, macerie, fango, ramaglie, legname e quant'altro venga asportato dai luoghi del dissesto;</w:t>
            </w:r>
          </w:p>
          <w:p w14:paraId="65617477" w14:textId="777777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 xml:space="preserve">di </w:t>
            </w:r>
            <w:r w:rsidRPr="00A06E5C">
              <w:rPr>
                <w:rFonts w:ascii="Cambria" w:hAnsi="Cambria" w:cs="Arial"/>
              </w:rPr>
              <w:t>stabilire</w:t>
            </w:r>
            <w:r w:rsidRPr="00934518">
              <w:rPr>
                <w:rFonts w:ascii="Cambria" w:hAnsi="Cambria" w:cs="Arial"/>
              </w:rPr>
              <w:t xml:space="preserve"> che in ogni caso tali aree verranno riconsegnate ai legittimi proprietari nello stato di fatto e di diritto esistente al momento della occupazione, dopo che saranno venuti meno i motivi della urgenza ed indifferibilità conseguenti all'evento verificatosi;</w:t>
            </w:r>
          </w:p>
          <w:p w14:paraId="66BDDD08" w14:textId="777777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 xml:space="preserve">di </w:t>
            </w:r>
            <w:r w:rsidRPr="00A06E5C">
              <w:rPr>
                <w:rFonts w:ascii="Cambria" w:hAnsi="Cambria" w:cs="Arial"/>
              </w:rPr>
              <w:t>precisare</w:t>
            </w:r>
            <w:r w:rsidRPr="00934518">
              <w:rPr>
                <w:rFonts w:ascii="Cambria" w:hAnsi="Cambria" w:cs="Arial"/>
              </w:rPr>
              <w:t xml:space="preserve"> che al momento della immissione in possesso verrà redatto il verbale sullo stato di consistenza dei luoghi, in contraddittorio con il proprietario o, nel caso di assenza o di rifiuto, con la presenza di almeno due testimoni che non siano dipendenti del soggetto espropriante. Possono partecipare alle operazioni il possessore e i titolari di diritti reali o personali sul bene da occupare;</w:t>
            </w:r>
          </w:p>
          <w:p w14:paraId="1CD57A03" w14:textId="777777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 xml:space="preserve">di </w:t>
            </w:r>
            <w:r w:rsidRPr="00A06E5C">
              <w:rPr>
                <w:rFonts w:ascii="Cambria" w:hAnsi="Cambria" w:cs="Arial"/>
              </w:rPr>
              <w:t>rinviare</w:t>
            </w:r>
            <w:r w:rsidRPr="00934518">
              <w:rPr>
                <w:rFonts w:ascii="Cambria" w:hAnsi="Cambria" w:cs="Arial"/>
              </w:rPr>
              <w:t xml:space="preserve"> a successivo provvedimento la determinazione e la liquidazione dell’indennità di occupazione spettante, a seguito dell’approvazione dell’apposito verbale di consistenza da redigere in occasione dell’esecuzione della presente ordinanza.</w:t>
            </w:r>
          </w:p>
          <w:p w14:paraId="0F49C7DF" w14:textId="44B693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di notificare il presente provvedimento ai proprietari di tali aree:</w:t>
            </w:r>
          </w:p>
          <w:p w14:paraId="1E7138B9" w14:textId="77777777" w:rsidR="00992574" w:rsidRDefault="00992574" w:rsidP="00992574">
            <w:pPr>
              <w:spacing w:before="40" w:after="40"/>
              <w:rPr>
                <w:rFonts w:ascii="Cambria" w:hAnsi="Cambri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9"/>
              <w:gridCol w:w="4811"/>
            </w:tblGrid>
            <w:tr w:rsidR="00992574" w:rsidRPr="00006DFA" w14:paraId="4E15AAED" w14:textId="77777777" w:rsidTr="00616EE0">
              <w:tc>
                <w:tcPr>
                  <w:tcW w:w="4781" w:type="dxa"/>
                  <w:shd w:val="clear" w:color="auto" w:fill="auto"/>
                </w:tcPr>
                <w:p w14:paraId="7F857D59" w14:textId="77777777" w:rsidR="00992574" w:rsidRPr="00006DFA" w:rsidRDefault="00992574" w:rsidP="00992574">
                  <w:pPr>
                    <w:spacing w:before="60" w:after="60"/>
                    <w:jc w:val="both"/>
                    <w:rPr>
                      <w:rFonts w:ascii="Cambria" w:hAnsi="Cambria"/>
                      <w:color w:val="FF0000"/>
                    </w:rPr>
                  </w:pPr>
                  <w:r w:rsidRPr="00006DFA">
                    <w:rPr>
                      <w:rFonts w:ascii="Cambria" w:hAnsi="Cambria"/>
                      <w:lang w:val="en-US"/>
                    </w:rPr>
                    <w:t xml:space="preserve">Area n. 1 </w:t>
                  </w:r>
                  <w:proofErr w:type="spellStart"/>
                  <w:r w:rsidRPr="00006DFA">
                    <w:rPr>
                      <w:rFonts w:ascii="Cambria" w:hAnsi="Cambria"/>
                      <w:lang w:val="en-US"/>
                    </w:rPr>
                    <w:t>Sigg</w:t>
                  </w:r>
                  <w:proofErr w:type="spellEnd"/>
                  <w:r w:rsidRPr="00006DFA">
                    <w:rPr>
                      <w:rFonts w:ascii="Cambria" w:hAnsi="Cambria"/>
                      <w:lang w:val="en-US"/>
                    </w:rPr>
                    <w:t xml:space="preserve">. </w:t>
                  </w:r>
                  <w:r w:rsidRPr="00006DFA">
                    <w:rPr>
                      <w:rFonts w:ascii="Cambria" w:hAnsi="Cambria" w:cs="Arial"/>
                      <w:highlight w:val="green"/>
                    </w:rPr>
                    <w:t>___</w:t>
                  </w:r>
                </w:p>
              </w:tc>
              <w:tc>
                <w:tcPr>
                  <w:tcW w:w="4889" w:type="dxa"/>
                  <w:shd w:val="clear" w:color="auto" w:fill="auto"/>
                </w:tcPr>
                <w:p w14:paraId="3F26C9BA" w14:textId="77777777" w:rsidR="00992574" w:rsidRPr="00006DFA" w:rsidRDefault="00992574" w:rsidP="00992574">
                  <w:pPr>
                    <w:spacing w:before="60" w:after="60"/>
                    <w:jc w:val="both"/>
                    <w:rPr>
                      <w:rFonts w:ascii="Cambria" w:hAnsi="Cambria"/>
                      <w:color w:val="FF0000"/>
                    </w:rPr>
                  </w:pPr>
                  <w:r w:rsidRPr="00006DFA">
                    <w:rPr>
                      <w:rFonts w:ascii="Cambria" w:hAnsi="Cambria" w:cs="Arial"/>
                      <w:highlight w:val="green"/>
                    </w:rPr>
                    <w:t>___</w:t>
                  </w:r>
                </w:p>
              </w:tc>
            </w:tr>
            <w:tr w:rsidR="00992574" w:rsidRPr="00006DFA" w14:paraId="5C6586EE" w14:textId="77777777" w:rsidTr="00616EE0">
              <w:tc>
                <w:tcPr>
                  <w:tcW w:w="4781" w:type="dxa"/>
                  <w:shd w:val="clear" w:color="auto" w:fill="auto"/>
                </w:tcPr>
                <w:p w14:paraId="304B3571" w14:textId="77777777" w:rsidR="00992574" w:rsidRPr="00006DFA" w:rsidRDefault="00992574" w:rsidP="00992574">
                  <w:pPr>
                    <w:spacing w:before="60" w:after="60"/>
                    <w:jc w:val="both"/>
                    <w:rPr>
                      <w:rFonts w:ascii="Cambria" w:hAnsi="Cambria"/>
                      <w:color w:val="FF0000"/>
                    </w:rPr>
                  </w:pPr>
                  <w:r w:rsidRPr="00006DFA">
                    <w:rPr>
                      <w:rFonts w:ascii="Cambria" w:hAnsi="Cambria"/>
                      <w:lang w:val="en-US"/>
                    </w:rPr>
                    <w:t xml:space="preserve">Area n. 2 </w:t>
                  </w:r>
                  <w:proofErr w:type="spellStart"/>
                  <w:r w:rsidRPr="00006DFA">
                    <w:rPr>
                      <w:rFonts w:ascii="Cambria" w:hAnsi="Cambria"/>
                      <w:lang w:val="en-US"/>
                    </w:rPr>
                    <w:t>Sigg</w:t>
                  </w:r>
                  <w:proofErr w:type="spellEnd"/>
                  <w:r w:rsidRPr="00006DFA">
                    <w:rPr>
                      <w:rFonts w:ascii="Cambria" w:hAnsi="Cambria"/>
                      <w:lang w:val="en-US"/>
                    </w:rPr>
                    <w:t>.</w:t>
                  </w:r>
                  <w:r w:rsidRPr="00006DFA">
                    <w:rPr>
                      <w:rFonts w:ascii="Cambria" w:hAnsi="Cambria" w:cs="Arial"/>
                    </w:rPr>
                    <w:t xml:space="preserve"> </w:t>
                  </w:r>
                  <w:r w:rsidRPr="00006DFA">
                    <w:rPr>
                      <w:rFonts w:ascii="Cambria" w:hAnsi="Cambria" w:cs="Arial"/>
                      <w:highlight w:val="green"/>
                    </w:rPr>
                    <w:t>___</w:t>
                  </w:r>
                </w:p>
              </w:tc>
              <w:tc>
                <w:tcPr>
                  <w:tcW w:w="4889" w:type="dxa"/>
                  <w:shd w:val="clear" w:color="auto" w:fill="auto"/>
                </w:tcPr>
                <w:p w14:paraId="504E06BE" w14:textId="77777777" w:rsidR="00992574" w:rsidRPr="00006DFA" w:rsidRDefault="00992574" w:rsidP="00992574">
                  <w:pPr>
                    <w:spacing w:before="60" w:after="60"/>
                    <w:jc w:val="both"/>
                    <w:rPr>
                      <w:rFonts w:ascii="Cambria" w:hAnsi="Cambria"/>
                      <w:color w:val="FF0000"/>
                    </w:rPr>
                  </w:pPr>
                  <w:r w:rsidRPr="00006DFA">
                    <w:rPr>
                      <w:rFonts w:ascii="Cambria" w:hAnsi="Cambria" w:cs="Arial"/>
                      <w:highlight w:val="green"/>
                    </w:rPr>
                    <w:t>___</w:t>
                  </w:r>
                </w:p>
              </w:tc>
            </w:tr>
            <w:tr w:rsidR="00992574" w:rsidRPr="00006DFA" w14:paraId="0E21C858" w14:textId="77777777" w:rsidTr="00616EE0">
              <w:tc>
                <w:tcPr>
                  <w:tcW w:w="4781" w:type="dxa"/>
                  <w:shd w:val="clear" w:color="auto" w:fill="auto"/>
                </w:tcPr>
                <w:p w14:paraId="3DF6457B" w14:textId="77777777" w:rsidR="00992574" w:rsidRPr="00006DFA" w:rsidRDefault="00992574" w:rsidP="00992574">
                  <w:pPr>
                    <w:spacing w:before="60" w:after="60"/>
                    <w:jc w:val="both"/>
                    <w:rPr>
                      <w:rFonts w:ascii="Cambria" w:hAnsi="Cambria"/>
                      <w:color w:val="FF0000"/>
                    </w:rPr>
                  </w:pPr>
                  <w:r w:rsidRPr="00006DFA">
                    <w:rPr>
                      <w:rFonts w:ascii="Cambria" w:hAnsi="Cambria"/>
                      <w:lang w:val="en-US"/>
                    </w:rPr>
                    <w:t xml:space="preserve">Area n. n </w:t>
                  </w:r>
                  <w:proofErr w:type="spellStart"/>
                  <w:r w:rsidRPr="00006DFA">
                    <w:rPr>
                      <w:rFonts w:ascii="Cambria" w:hAnsi="Cambria"/>
                      <w:lang w:val="en-US"/>
                    </w:rPr>
                    <w:t>Sigg</w:t>
                  </w:r>
                  <w:proofErr w:type="spellEnd"/>
                  <w:r w:rsidRPr="00006DFA">
                    <w:rPr>
                      <w:rFonts w:ascii="Cambria" w:hAnsi="Cambria"/>
                      <w:lang w:val="en-US"/>
                    </w:rPr>
                    <w:t>.</w:t>
                  </w:r>
                  <w:r w:rsidRPr="00006DFA">
                    <w:rPr>
                      <w:rFonts w:ascii="Cambria" w:hAnsi="Cambria" w:cs="Arial"/>
                    </w:rPr>
                    <w:t xml:space="preserve"> </w:t>
                  </w:r>
                  <w:r w:rsidRPr="00006DFA">
                    <w:rPr>
                      <w:rFonts w:ascii="Cambria" w:hAnsi="Cambria" w:cs="Arial"/>
                      <w:highlight w:val="green"/>
                    </w:rPr>
                    <w:t>___</w:t>
                  </w:r>
                </w:p>
              </w:tc>
              <w:tc>
                <w:tcPr>
                  <w:tcW w:w="4889" w:type="dxa"/>
                  <w:shd w:val="clear" w:color="auto" w:fill="auto"/>
                </w:tcPr>
                <w:p w14:paraId="2BD4648A" w14:textId="77777777" w:rsidR="00992574" w:rsidRPr="00006DFA" w:rsidRDefault="00992574" w:rsidP="00992574">
                  <w:pPr>
                    <w:spacing w:before="60" w:after="60"/>
                    <w:jc w:val="both"/>
                    <w:rPr>
                      <w:rFonts w:ascii="Cambria" w:hAnsi="Cambria"/>
                      <w:color w:val="FF0000"/>
                    </w:rPr>
                  </w:pPr>
                  <w:r w:rsidRPr="00006DFA">
                    <w:rPr>
                      <w:rFonts w:ascii="Cambria" w:hAnsi="Cambria" w:cs="Arial"/>
                      <w:highlight w:val="green"/>
                    </w:rPr>
                    <w:t>___</w:t>
                  </w:r>
                </w:p>
              </w:tc>
            </w:tr>
          </w:tbl>
          <w:p w14:paraId="7FB93725" w14:textId="77777777" w:rsidR="00992574" w:rsidRPr="00992574" w:rsidRDefault="00992574" w:rsidP="00992574">
            <w:pPr>
              <w:spacing w:before="40" w:after="40"/>
              <w:rPr>
                <w:rFonts w:ascii="Cambria" w:hAnsi="Cambria" w:cs="Arial"/>
              </w:rPr>
            </w:pPr>
          </w:p>
          <w:p w14:paraId="7324C970" w14:textId="357C619B"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agli ufficiali ed agenti di polizia ed al personale tecnico del comune al fine di dare esecuzione in ogni sua parte alla presente ordinanza;</w:t>
            </w:r>
          </w:p>
          <w:p w14:paraId="6550B636" w14:textId="77777777"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Responsabile del procedimento è il Sig. ___ presso l'Ufficio Tecnico Comunale.</w:t>
            </w:r>
          </w:p>
          <w:p w14:paraId="61768073" w14:textId="392B2624" w:rsidR="00A06E5C" w:rsidRPr="00934518" w:rsidRDefault="00A06E5C" w:rsidP="00934518">
            <w:pPr>
              <w:numPr>
                <w:ilvl w:val="0"/>
                <w:numId w:val="5"/>
              </w:numPr>
              <w:spacing w:before="40" w:after="40"/>
              <w:ind w:left="360"/>
              <w:rPr>
                <w:rFonts w:ascii="Cambria" w:hAnsi="Cambria" w:cs="Arial"/>
              </w:rPr>
            </w:pPr>
            <w:r w:rsidRPr="00934518">
              <w:rPr>
                <w:rFonts w:ascii="Cambria" w:hAnsi="Cambria" w:cs="Arial"/>
              </w:rPr>
              <w:t>Contro la presente Ordinanza sono ammissibili:</w:t>
            </w:r>
          </w:p>
          <w:p w14:paraId="0213A687" w14:textId="77777777" w:rsidR="00A06E5C" w:rsidRPr="00901B22" w:rsidRDefault="00A06E5C" w:rsidP="00934518">
            <w:pPr>
              <w:numPr>
                <w:ilvl w:val="0"/>
                <w:numId w:val="6"/>
              </w:numPr>
              <w:spacing w:before="40" w:after="40"/>
              <w:ind w:left="567" w:hanging="283"/>
              <w:rPr>
                <w:rFonts w:ascii="Cambria" w:hAnsi="Cambria" w:cs="Arial"/>
              </w:rPr>
            </w:pPr>
            <w:r w:rsidRPr="00901B22">
              <w:rPr>
                <w:rFonts w:ascii="Cambria" w:hAnsi="Cambria" w:cs="Arial"/>
              </w:rPr>
              <w:t>Che contro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p>
          <w:p w14:paraId="366F1B0C" w14:textId="67AE0628" w:rsidR="00A06E5C" w:rsidRPr="00A06E5C" w:rsidRDefault="00A06E5C" w:rsidP="00934518">
            <w:pPr>
              <w:numPr>
                <w:ilvl w:val="0"/>
                <w:numId w:val="6"/>
              </w:numPr>
              <w:spacing w:before="40" w:after="40"/>
              <w:ind w:left="567" w:hanging="283"/>
              <w:rPr>
                <w:rFonts w:ascii="Cambria" w:hAnsi="Cambria" w:cs="Arial"/>
              </w:rPr>
            </w:pPr>
            <w:r w:rsidRPr="00901B22">
              <w:rPr>
                <w:rFonts w:ascii="Cambria" w:hAnsi="Cambria" w:cs="Arial"/>
              </w:rPr>
              <w:t>Copia del presente provvedimento è pubblicata all’Albo del comune e notificata a</w:t>
            </w:r>
            <w:r>
              <w:rPr>
                <w:rFonts w:ascii="Cambria" w:hAnsi="Cambria" w:cs="Arial"/>
              </w:rPr>
              <w:t xml:space="preserve"> </w:t>
            </w:r>
            <w:r w:rsidRPr="005B725C">
              <w:rPr>
                <w:rFonts w:ascii="Cambria" w:hAnsi="Cambria" w:cs="Arial"/>
                <w:highlight w:val="green"/>
              </w:rPr>
              <w:t>___</w:t>
            </w:r>
            <w:r w:rsidRPr="00901B22">
              <w:rPr>
                <w:rFonts w:ascii="Cambria" w:hAnsi="Cambria" w:cs="Arial"/>
              </w:rPr>
              <w:t xml:space="preserve"> e verrà trasmessa alla Regione Piemonte, alla Prefettura</w:t>
            </w:r>
            <w:r>
              <w:rPr>
                <w:rFonts w:ascii="Cambria" w:hAnsi="Cambria" w:cs="Arial"/>
              </w:rPr>
              <w:t xml:space="preserve"> - Ufficio Territoriale del Governo di </w:t>
            </w:r>
            <w:r w:rsidRPr="005B725C">
              <w:rPr>
                <w:rFonts w:ascii="Cambria" w:hAnsi="Cambria" w:cs="Arial"/>
                <w:highlight w:val="green"/>
              </w:rPr>
              <w:t>___</w:t>
            </w:r>
            <w:r w:rsidR="00B75CD6">
              <w:rPr>
                <w:rFonts w:ascii="Cambria" w:hAnsi="Cambria" w:cs="Arial"/>
              </w:rPr>
              <w:t xml:space="preserve"> e </w:t>
            </w:r>
            <w:r>
              <w:rPr>
                <w:rFonts w:ascii="Cambria" w:hAnsi="Cambria" w:cs="Arial"/>
              </w:rPr>
              <w:t xml:space="preserve">alla </w:t>
            </w:r>
            <w:r w:rsidRPr="00B75CD6">
              <w:rPr>
                <w:rFonts w:ascii="Cambria" w:hAnsi="Cambria" w:cs="Arial"/>
                <w:highlight w:val="green"/>
              </w:rPr>
              <w:t>Provincia/Città Metropolitana</w:t>
            </w:r>
            <w:r>
              <w:rPr>
                <w:rFonts w:ascii="Cambria" w:hAnsi="Cambria" w:cs="Arial"/>
              </w:rPr>
              <w:t xml:space="preserve"> di </w:t>
            </w:r>
            <w:r w:rsidRPr="005B725C">
              <w:rPr>
                <w:rFonts w:ascii="Cambria" w:hAnsi="Cambria" w:cs="Arial"/>
                <w:highlight w:val="green"/>
              </w:rPr>
              <w:t>___</w:t>
            </w:r>
            <w:r w:rsidRPr="00901B22">
              <w:rPr>
                <w:rFonts w:ascii="Cambria" w:hAnsi="Cambria" w:cs="Arial"/>
              </w:rPr>
              <w:t>.</w:t>
            </w:r>
          </w:p>
        </w:tc>
      </w:tr>
      <w:tr w:rsidR="00A06E5C" w:rsidRPr="00396368" w14:paraId="44E5BE1B" w14:textId="77777777" w:rsidTr="00735945">
        <w:tc>
          <w:tcPr>
            <w:tcW w:w="1951" w:type="dxa"/>
            <w:vMerge w:val="restart"/>
            <w:shd w:val="clear" w:color="auto" w:fill="auto"/>
            <w:vAlign w:val="center"/>
          </w:tcPr>
          <w:p w14:paraId="770FA965" w14:textId="77777777" w:rsidR="00A06E5C" w:rsidRPr="00396368" w:rsidRDefault="00A06E5C" w:rsidP="005960F7">
            <w:pPr>
              <w:spacing w:before="60" w:after="60"/>
              <w:jc w:val="right"/>
              <w:rPr>
                <w:rFonts w:ascii="Cambria" w:hAnsi="Cambria" w:cs="Arial"/>
                <w:b/>
              </w:rPr>
            </w:pPr>
            <w:r w:rsidRPr="00396368">
              <w:rPr>
                <w:rFonts w:ascii="Cambria" w:hAnsi="Cambria" w:cs="Arial"/>
                <w:b/>
              </w:rPr>
              <w:lastRenderedPageBreak/>
              <w:t>note</w:t>
            </w:r>
          </w:p>
        </w:tc>
        <w:tc>
          <w:tcPr>
            <w:tcW w:w="7903" w:type="dxa"/>
            <w:gridSpan w:val="3"/>
            <w:shd w:val="clear" w:color="auto" w:fill="auto"/>
          </w:tcPr>
          <w:p w14:paraId="2EE2911C" w14:textId="77777777" w:rsidR="00A06E5C" w:rsidRPr="00396368" w:rsidRDefault="00A06E5C" w:rsidP="005960F7">
            <w:pPr>
              <w:spacing w:before="40" w:after="40"/>
              <w:rPr>
                <w:rFonts w:ascii="Cambria" w:hAnsi="Cambria" w:cs="Arial"/>
                <w:b/>
              </w:rPr>
            </w:pPr>
            <w:r w:rsidRPr="003C3615">
              <w:rPr>
                <w:rFonts w:ascii="Cambria" w:hAnsi="Cambria" w:cs="Arial"/>
                <w:i/>
              </w:rPr>
              <w:t xml:space="preserve">in </w:t>
            </w:r>
            <w:r w:rsidRPr="003C3615">
              <w:rPr>
                <w:rFonts w:ascii="Cambria" w:hAnsi="Cambria" w:cs="Arial"/>
                <w:i/>
                <w:highlight w:val="green"/>
              </w:rPr>
              <w:t>verde</w:t>
            </w:r>
            <w:r w:rsidRPr="003C3615">
              <w:rPr>
                <w:rFonts w:ascii="Cambria" w:hAnsi="Cambria" w:cs="Arial"/>
                <w:i/>
              </w:rPr>
              <w:t xml:space="preserve"> le parti da completare</w:t>
            </w:r>
          </w:p>
        </w:tc>
      </w:tr>
      <w:tr w:rsidR="00A06E5C" w:rsidRPr="00396368" w14:paraId="40A69431" w14:textId="77777777" w:rsidTr="00735945">
        <w:tc>
          <w:tcPr>
            <w:tcW w:w="1951" w:type="dxa"/>
            <w:vMerge/>
            <w:shd w:val="clear" w:color="auto" w:fill="auto"/>
          </w:tcPr>
          <w:p w14:paraId="79E9C43C" w14:textId="77777777" w:rsidR="00A06E5C" w:rsidRPr="00396368" w:rsidRDefault="00A06E5C" w:rsidP="005960F7">
            <w:pPr>
              <w:spacing w:before="60" w:after="60"/>
              <w:jc w:val="right"/>
              <w:rPr>
                <w:rFonts w:ascii="Cambria" w:hAnsi="Cambria" w:cs="Arial"/>
                <w:b/>
              </w:rPr>
            </w:pPr>
          </w:p>
        </w:tc>
        <w:tc>
          <w:tcPr>
            <w:tcW w:w="7903" w:type="dxa"/>
            <w:gridSpan w:val="3"/>
            <w:shd w:val="clear" w:color="auto" w:fill="auto"/>
          </w:tcPr>
          <w:p w14:paraId="514CECF2" w14:textId="63141C2A" w:rsidR="00735945" w:rsidRDefault="00735945" w:rsidP="00735945">
            <w:pPr>
              <w:overflowPunct/>
              <w:autoSpaceDE/>
              <w:autoSpaceDN/>
              <w:adjustRightInd/>
              <w:ind w:left="360"/>
              <w:jc w:val="both"/>
              <w:textAlignment w:val="auto"/>
              <w:rPr>
                <w:rFonts w:ascii="Cambria" w:hAnsi="Cambria" w:cs="Arial"/>
                <w:b/>
                <w:i/>
                <w:color w:val="FF0000"/>
                <w:sz w:val="16"/>
                <w:szCs w:val="16"/>
              </w:rPr>
            </w:pPr>
            <w:r w:rsidRPr="004E5CAE">
              <w:rPr>
                <w:rFonts w:ascii="Cambria" w:hAnsi="Cambria" w:cs="Arial"/>
                <w:i/>
                <w:color w:val="FF0000"/>
                <w:sz w:val="16"/>
                <w:szCs w:val="16"/>
              </w:rPr>
              <w:t>I provvedimenti amministrativi vengono chiamati ablatori in quanto incidono negativamente sulla proprietà di un bene, generalmente immobile, trasferendolo coattivamente da un soggetto ad un altro ovvero determinando la compressione di facoltà e poteri inerenti al maggiore dei diritti reali. L'indennizzo deve necessariamente essere corrisposto al soggetto destinatario del provvedimento.</w:t>
            </w:r>
            <w:r w:rsidRPr="004E5CAE">
              <w:rPr>
                <w:rFonts w:ascii="Cambria" w:hAnsi="Cambria" w:cs="Arial"/>
                <w:i/>
                <w:color w:val="FF0000"/>
                <w:sz w:val="16"/>
                <w:szCs w:val="16"/>
              </w:rPr>
              <w:br/>
              <w:t xml:space="preserve">Vengono inclusi tra i provvedimenti ablatori: l'espropriazione, l'occupazione temporanea e quella d'urgenza, la requisizione e le servitù pubbliche disposti da atti dell'amministrazione che, incidendo sulla proprietà privata, la limitano, dietro un interesse pubblico. </w:t>
            </w:r>
          </w:p>
          <w:p w14:paraId="0F2AD603" w14:textId="77777777" w:rsidR="00735945" w:rsidRPr="004E5CAE" w:rsidRDefault="00735945" w:rsidP="00735945">
            <w:pPr>
              <w:overflowPunct/>
              <w:autoSpaceDE/>
              <w:autoSpaceDN/>
              <w:adjustRightInd/>
              <w:ind w:left="360"/>
              <w:jc w:val="both"/>
              <w:textAlignment w:val="auto"/>
              <w:rPr>
                <w:rFonts w:ascii="Cambria" w:hAnsi="Cambria" w:cs="Arial"/>
                <w:i/>
                <w:color w:val="FF0000"/>
                <w:sz w:val="16"/>
                <w:szCs w:val="16"/>
              </w:rPr>
            </w:pPr>
            <w:r>
              <w:rPr>
                <w:rFonts w:ascii="Cambria" w:hAnsi="Cambria" w:cs="Arial"/>
                <w:b/>
                <w:i/>
                <w:color w:val="FF0000"/>
                <w:sz w:val="16"/>
                <w:szCs w:val="16"/>
              </w:rPr>
              <w:t>E</w:t>
            </w:r>
            <w:r w:rsidRPr="004E5CAE">
              <w:rPr>
                <w:rFonts w:ascii="Cambria" w:hAnsi="Cambria" w:cs="Arial"/>
                <w:b/>
                <w:i/>
                <w:color w:val="FF0000"/>
                <w:sz w:val="16"/>
                <w:szCs w:val="16"/>
              </w:rPr>
              <w:t>spropriazione per pubblica autorità</w:t>
            </w:r>
            <w:r w:rsidRPr="004E5CAE">
              <w:rPr>
                <w:rFonts w:ascii="Cambria" w:hAnsi="Cambria" w:cs="Arial"/>
                <w:i/>
                <w:color w:val="FF0000"/>
                <w:sz w:val="16"/>
                <w:szCs w:val="16"/>
              </w:rPr>
              <w:t xml:space="preserve">: </w:t>
            </w:r>
          </w:p>
          <w:p w14:paraId="7960D940"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il provvedimento opera un trasferimento coattivo della proprietà immobiliare dal soggetto passivo destinatario dell'atto ad un altro soggetto, non necessariamente l'amm.ne espropriante. </w:t>
            </w:r>
          </w:p>
          <w:p w14:paraId="137B53E1"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Oggetto dell'espropriazione è una cosa immobile o un diritto reale che vi si collega. </w:t>
            </w:r>
          </w:p>
          <w:p w14:paraId="7D4D9A4E"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La pubblica utilità o il pubblico interesse viene dichiarata in uno specifico provvedimento; oggi, è subito manifestata dal legislatore: si riduce così quel margine di apprezzamento discrezionale che era lasciato alla p.a. per la rilevazione della pubblica utilità di un'opera. </w:t>
            </w:r>
          </w:p>
          <w:p w14:paraId="25258BB0"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L'indennizzo è la garanzia insostituibile </w:t>
            </w:r>
            <w:proofErr w:type="spellStart"/>
            <w:r w:rsidRPr="004E5CAE">
              <w:rPr>
                <w:rFonts w:ascii="Cambria" w:hAnsi="Cambria" w:cs="Arial"/>
                <w:color w:val="FF0000"/>
                <w:sz w:val="16"/>
                <w:szCs w:val="16"/>
              </w:rPr>
              <w:t>posta</w:t>
            </w:r>
            <w:proofErr w:type="spellEnd"/>
            <w:r w:rsidRPr="004E5CAE">
              <w:rPr>
                <w:rFonts w:ascii="Cambria" w:hAnsi="Cambria" w:cs="Arial"/>
                <w:color w:val="FF0000"/>
                <w:sz w:val="16"/>
                <w:szCs w:val="16"/>
              </w:rPr>
              <w:t xml:space="preserve"> a tutela del soggetto espropriato. </w:t>
            </w:r>
          </w:p>
          <w:p w14:paraId="5E78A450" w14:textId="15896F98"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La ponderazione imparziale e congrua con cui si dovrebbe svolgere l'azione amministrativa trova nell'affermazione della congruità dell'indennizzo una significativa risposta. </w:t>
            </w:r>
          </w:p>
          <w:p w14:paraId="55447E3B" w14:textId="77777777" w:rsidR="00735945" w:rsidRPr="004E5CAE" w:rsidRDefault="00735945" w:rsidP="00735945">
            <w:pPr>
              <w:overflowPunct/>
              <w:autoSpaceDE/>
              <w:autoSpaceDN/>
              <w:adjustRightInd/>
              <w:ind w:left="360"/>
              <w:jc w:val="both"/>
              <w:textAlignment w:val="auto"/>
              <w:rPr>
                <w:rFonts w:ascii="Cambria" w:hAnsi="Cambria" w:cs="Arial"/>
                <w:b/>
                <w:i/>
                <w:color w:val="FF0000"/>
                <w:sz w:val="16"/>
                <w:szCs w:val="16"/>
              </w:rPr>
            </w:pPr>
            <w:r>
              <w:rPr>
                <w:rFonts w:ascii="Cambria" w:hAnsi="Cambria" w:cs="Arial"/>
                <w:b/>
                <w:i/>
                <w:color w:val="FF0000"/>
                <w:sz w:val="16"/>
                <w:szCs w:val="16"/>
              </w:rPr>
              <w:t>O</w:t>
            </w:r>
            <w:r w:rsidRPr="004E5CAE">
              <w:rPr>
                <w:rFonts w:ascii="Cambria" w:hAnsi="Cambria" w:cs="Arial"/>
                <w:b/>
                <w:i/>
                <w:color w:val="FF0000"/>
                <w:sz w:val="16"/>
                <w:szCs w:val="16"/>
              </w:rPr>
              <w:t xml:space="preserve">ccupazione temporanea e occupazione d'urgenza: </w:t>
            </w:r>
          </w:p>
          <w:p w14:paraId="3FAB9039"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L'occupazione è temporanea quando l'ablazione non è finalizzata al trasferimento definitivo della proprietà immobiliare, ma si limita a trasferire l'uso della cosa sottraendola alla detenzione o al possesso del soggetto privato proprietario o titolare di un altro diritto reale. È anche limitata nel tempo, generalmente per il periodo di tempo necessario al compimento di quei lavori di pubblico interesse in vista dei quali è stata disposta, anche a seguito della dichiarazione di pubblica utilità dei medesimi. </w:t>
            </w:r>
          </w:p>
          <w:p w14:paraId="33C8BF09"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L'occupazione d'urgenza è strettamente collegata con un provvedimento espropriativo: è un'espropriazione anticipata, legittimata dalla dichiarazione di pubblico interesse di un'opera da costruire, assistita da una ulteriore dichiarazione che ne afferma l'indifferibilità e l'urgenza. L'occupante acquista un diritto di eseguire l'opera su un suolo altri e di costruire l'opera alla stregua delle sue dichiarazioni. </w:t>
            </w:r>
          </w:p>
          <w:p w14:paraId="37559E6D"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Solitamente nel biennio successivo segue il provvedimento di espropriazione che trasferisce direttamente il diritto di proprietà sul bene in cui era intervenuta l'occupazione, privando del possesso il soggetto proprietario. </w:t>
            </w:r>
          </w:p>
          <w:p w14:paraId="6AAB937C"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Nel caso in cui l'opera non venga iniziata entro il biennio:</w:t>
            </w:r>
            <w:r>
              <w:rPr>
                <w:rFonts w:ascii="Cambria" w:hAnsi="Cambria" w:cs="Arial"/>
                <w:color w:val="FF0000"/>
                <w:sz w:val="16"/>
                <w:szCs w:val="16"/>
              </w:rPr>
              <w:t xml:space="preserve"> </w:t>
            </w:r>
            <w:r w:rsidRPr="004E5CAE">
              <w:rPr>
                <w:rFonts w:ascii="Cambria" w:hAnsi="Cambria" w:cs="Arial"/>
                <w:color w:val="FF0000"/>
                <w:sz w:val="16"/>
                <w:szCs w:val="16"/>
              </w:rPr>
              <w:t xml:space="preserve">il proprietario può richiedere il bene e il risarcimento dei danni (ma questo non impedisce una successiva espropriazione). </w:t>
            </w:r>
          </w:p>
          <w:p w14:paraId="3F49D0A8" w14:textId="548AE91E"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Nel caso in cui l'opera sia stata eseguita entro il biennio pur mancando l'espropriazione il proprietario (quindi l'occupato) non potrà chiedere l'accessione del costruito, ma solo il risarcimento del danno: la proprietà del suolo, per effetto dell'inversione, è del proprietario superficiario, cioè dell'amministrazione occupante che seppur in mancanza di espropriazione acquista a titolo originario la proprietà del bene. </w:t>
            </w:r>
          </w:p>
          <w:p w14:paraId="0DD68185" w14:textId="77777777" w:rsidR="00735945" w:rsidRPr="004E5CAE" w:rsidRDefault="00735945" w:rsidP="00735945">
            <w:pPr>
              <w:overflowPunct/>
              <w:autoSpaceDE/>
              <w:autoSpaceDN/>
              <w:adjustRightInd/>
              <w:ind w:left="360"/>
              <w:jc w:val="both"/>
              <w:textAlignment w:val="auto"/>
              <w:rPr>
                <w:rFonts w:ascii="Cambria" w:hAnsi="Cambria" w:cs="Arial"/>
                <w:b/>
                <w:i/>
                <w:color w:val="FF0000"/>
                <w:sz w:val="16"/>
                <w:szCs w:val="16"/>
              </w:rPr>
            </w:pPr>
            <w:r>
              <w:rPr>
                <w:rFonts w:ascii="Cambria" w:hAnsi="Cambria" w:cs="Arial"/>
                <w:b/>
                <w:i/>
                <w:color w:val="FF0000"/>
                <w:sz w:val="16"/>
                <w:szCs w:val="16"/>
              </w:rPr>
              <w:t>L</w:t>
            </w:r>
            <w:r w:rsidRPr="004E5CAE">
              <w:rPr>
                <w:rFonts w:ascii="Cambria" w:hAnsi="Cambria" w:cs="Arial"/>
                <w:b/>
                <w:i/>
                <w:color w:val="FF0000"/>
                <w:sz w:val="16"/>
                <w:szCs w:val="16"/>
              </w:rPr>
              <w:t xml:space="preserve">a requisizione: </w:t>
            </w:r>
          </w:p>
          <w:p w14:paraId="79337F8A" w14:textId="77777777" w:rsidR="00735945" w:rsidRPr="004E5CAE"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Provvedimento ablatorio in caso di avvenimenti straordinari ed imprevedibili: in presenza di una grave necessità pubblica, l'autorità amm.va può senza indugio disporre della proprietà privata. </w:t>
            </w:r>
          </w:p>
          <w:p w14:paraId="181A366C" w14:textId="4B25DB9D" w:rsidR="00A06E5C" w:rsidRPr="00735945" w:rsidRDefault="00735945" w:rsidP="00735945">
            <w:pPr>
              <w:overflowPunct/>
              <w:autoSpaceDE/>
              <w:autoSpaceDN/>
              <w:adjustRightInd/>
              <w:ind w:left="360"/>
              <w:jc w:val="both"/>
              <w:textAlignment w:val="auto"/>
              <w:rPr>
                <w:rFonts w:ascii="Cambria" w:hAnsi="Cambria" w:cs="Arial"/>
                <w:color w:val="FF0000"/>
                <w:sz w:val="16"/>
                <w:szCs w:val="16"/>
              </w:rPr>
            </w:pPr>
            <w:r w:rsidRPr="004E5CAE">
              <w:rPr>
                <w:rFonts w:ascii="Cambria" w:hAnsi="Cambria" w:cs="Arial"/>
                <w:color w:val="FF0000"/>
                <w:sz w:val="16"/>
                <w:szCs w:val="16"/>
              </w:rPr>
              <w:t xml:space="preserve">Il provvedimento di requisizione può riguardare sia il diritto di proprietà che l'uso del bene, distinzione ininfluente per l'indennità, correlata al valore di mercato del bene requisito. Il bene può essere mobile, fungibile (es. roulottes per i senzatetto terremotati) e la requisizione ha effetti reali che incidono sul bene oggetto del provvedimento. </w:t>
            </w:r>
          </w:p>
        </w:tc>
      </w:tr>
    </w:tbl>
    <w:p w14:paraId="3E6FDCFC" w14:textId="77777777" w:rsidR="00A06E5C" w:rsidRDefault="00A06E5C" w:rsidP="0047551A">
      <w:pPr>
        <w:spacing w:before="60" w:after="60"/>
        <w:jc w:val="center"/>
        <w:rPr>
          <w:rFonts w:ascii="Cambria" w:hAnsi="Cambria"/>
          <w:b/>
        </w:rPr>
      </w:pPr>
    </w:p>
    <w:sectPr w:rsidR="00A06E5C" w:rsidSect="005A7100">
      <w:headerReference w:type="default" r:id="rId7"/>
      <w:pgSz w:w="11906" w:h="16838" w:code="9"/>
      <w:pgMar w:top="993" w:right="1134" w:bottom="1134" w:left="1134" w:header="6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13E6" w14:textId="77777777" w:rsidR="00866ACA" w:rsidRDefault="00866ACA">
      <w:r>
        <w:separator/>
      </w:r>
    </w:p>
  </w:endnote>
  <w:endnote w:type="continuationSeparator" w:id="0">
    <w:p w14:paraId="7B180D40" w14:textId="77777777" w:rsidR="00866ACA" w:rsidRDefault="00866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0BDFD" w14:textId="77777777" w:rsidR="00866ACA" w:rsidRDefault="00866ACA">
      <w:r>
        <w:separator/>
      </w:r>
    </w:p>
  </w:footnote>
  <w:footnote w:type="continuationSeparator" w:id="0">
    <w:p w14:paraId="69D9A9CF" w14:textId="77777777" w:rsidR="00866ACA" w:rsidRDefault="00866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777D0" w14:textId="5E25C7B4" w:rsidR="00C7107B" w:rsidRDefault="00EA6669" w:rsidP="00C7107B">
    <w:pPr>
      <w:pStyle w:val="Pidipagina"/>
      <w:rPr>
        <w:rFonts w:ascii="Cambria" w:hAnsi="Cambria"/>
        <w:i/>
        <w:sz w:val="16"/>
        <w:szCs w:val="16"/>
      </w:rPr>
    </w:pPr>
    <w:bookmarkStart w:id="0" w:name="_Hlk527725052"/>
    <w:r>
      <w:rPr>
        <w:rFonts w:ascii="Cambria" w:hAnsi="Cambria"/>
        <w:i/>
        <w:sz w:val="16"/>
        <w:szCs w:val="16"/>
      </w:rPr>
      <w:t>COM 08 NO</w:t>
    </w:r>
    <w:r w:rsidR="00C7107B">
      <w:rPr>
        <w:rFonts w:ascii="Cambria" w:hAnsi="Cambria"/>
        <w:i/>
        <w:sz w:val="16"/>
        <w:szCs w:val="16"/>
      </w:rPr>
      <w:t xml:space="preserve"> • Piano </w:t>
    </w:r>
    <w:r w:rsidR="00992574">
      <w:rPr>
        <w:rFonts w:ascii="Cambria" w:hAnsi="Cambria"/>
        <w:i/>
        <w:sz w:val="16"/>
        <w:szCs w:val="16"/>
      </w:rPr>
      <w:t>inter</w:t>
    </w:r>
    <w:r w:rsidR="00C7107B">
      <w:rPr>
        <w:rFonts w:ascii="Cambria" w:hAnsi="Cambria"/>
        <w:i/>
        <w:sz w:val="16"/>
        <w:szCs w:val="16"/>
      </w:rPr>
      <w:t>comunale di protezione civile • Ordinanze Sindacali</w:t>
    </w:r>
    <w:bookmarkEnd w:id="0"/>
  </w:p>
  <w:p w14:paraId="5D3C1564" w14:textId="77777777" w:rsidR="006B4C97" w:rsidRDefault="006B4C97">
    <w:pPr>
      <w:pStyle w:val="Intestazione"/>
    </w:pPr>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025D8A"/>
    <w:lvl w:ilvl="0">
      <w:numFmt w:val="decimal"/>
      <w:lvlText w:val="*"/>
      <w:lvlJc w:val="left"/>
    </w:lvl>
  </w:abstractNum>
  <w:abstractNum w:abstractNumId="1" w15:restartNumberingAfterBreak="0">
    <w:nsid w:val="1A3D5887"/>
    <w:multiLevelType w:val="hybridMultilevel"/>
    <w:tmpl w:val="3560EEC0"/>
    <w:lvl w:ilvl="0" w:tplc="E946BC30">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17056D"/>
    <w:multiLevelType w:val="hybridMultilevel"/>
    <w:tmpl w:val="97AAD9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EB5DEB"/>
    <w:multiLevelType w:val="hybridMultilevel"/>
    <w:tmpl w:val="9F3C42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DAD3E08"/>
    <w:multiLevelType w:val="hybridMultilevel"/>
    <w:tmpl w:val="124075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E021A7C"/>
    <w:multiLevelType w:val="hybridMultilevel"/>
    <w:tmpl w:val="7CA4FDF0"/>
    <w:lvl w:ilvl="0" w:tplc="548A9B4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63164593">
    <w:abstractNumId w:val="1"/>
  </w:num>
  <w:num w:numId="2" w16cid:durableId="1379627897">
    <w:abstractNumId w:val="2"/>
  </w:num>
  <w:num w:numId="3" w16cid:durableId="1154832147">
    <w:abstractNumId w:val="3"/>
  </w:num>
  <w:num w:numId="4" w16cid:durableId="11257813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542746383">
    <w:abstractNumId w:val="4"/>
  </w:num>
  <w:num w:numId="6" w16cid:durableId="11849033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7481"/>
    <w:rsid w:val="0000085A"/>
    <w:rsid w:val="00006DFA"/>
    <w:rsid w:val="00034588"/>
    <w:rsid w:val="00083B65"/>
    <w:rsid w:val="000E1F22"/>
    <w:rsid w:val="001E1688"/>
    <w:rsid w:val="00264EC8"/>
    <w:rsid w:val="002A3D2B"/>
    <w:rsid w:val="002A757F"/>
    <w:rsid w:val="002F4A13"/>
    <w:rsid w:val="003C3417"/>
    <w:rsid w:val="00401513"/>
    <w:rsid w:val="00452B5E"/>
    <w:rsid w:val="0047551A"/>
    <w:rsid w:val="004E5CAE"/>
    <w:rsid w:val="00525743"/>
    <w:rsid w:val="005266EB"/>
    <w:rsid w:val="00592D20"/>
    <w:rsid w:val="005A7100"/>
    <w:rsid w:val="005E157B"/>
    <w:rsid w:val="006B4C97"/>
    <w:rsid w:val="006F4594"/>
    <w:rsid w:val="00716F83"/>
    <w:rsid w:val="00727481"/>
    <w:rsid w:val="00735945"/>
    <w:rsid w:val="007603EE"/>
    <w:rsid w:val="00766AB9"/>
    <w:rsid w:val="00836AC2"/>
    <w:rsid w:val="00866ACA"/>
    <w:rsid w:val="008C6635"/>
    <w:rsid w:val="008F3AE0"/>
    <w:rsid w:val="00934518"/>
    <w:rsid w:val="009446F3"/>
    <w:rsid w:val="00952CE3"/>
    <w:rsid w:val="00992574"/>
    <w:rsid w:val="00A0534F"/>
    <w:rsid w:val="00A06E5C"/>
    <w:rsid w:val="00A22FE6"/>
    <w:rsid w:val="00A312F6"/>
    <w:rsid w:val="00B72620"/>
    <w:rsid w:val="00B75CD6"/>
    <w:rsid w:val="00B80B3C"/>
    <w:rsid w:val="00C7107B"/>
    <w:rsid w:val="00D427B3"/>
    <w:rsid w:val="00D45551"/>
    <w:rsid w:val="00D648B7"/>
    <w:rsid w:val="00E171AC"/>
    <w:rsid w:val="00E363F4"/>
    <w:rsid w:val="00E431E1"/>
    <w:rsid w:val="00E55D05"/>
    <w:rsid w:val="00E84FBC"/>
    <w:rsid w:val="00EA3245"/>
    <w:rsid w:val="00EA6669"/>
    <w:rsid w:val="00F131C1"/>
    <w:rsid w:val="00F6149A"/>
    <w:rsid w:val="00FB7B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9ED40"/>
  <w15:chartTrackingRefBased/>
  <w15:docId w15:val="{5263134D-186E-4DBD-A7FB-57951B88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paragraph" w:styleId="Titolo3">
    <w:name w:val="heading 3"/>
    <w:basedOn w:val="Normale"/>
    <w:next w:val="Normale"/>
    <w:qFormat/>
    <w:pPr>
      <w:keepNext/>
      <w:jc w:val="both"/>
      <w:outlineLvl w:val="2"/>
    </w:pPr>
    <w:rPr>
      <w:rFonts w:ascii="Arial" w:hAnsi="Arial"/>
      <w:b/>
    </w:rPr>
  </w:style>
  <w:style w:type="paragraph" w:styleId="Titolo8">
    <w:name w:val="heading 8"/>
    <w:basedOn w:val="Normale"/>
    <w:next w:val="Normale"/>
    <w:qFormat/>
    <w:pPr>
      <w:keepNext/>
      <w:jc w:val="center"/>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pPr>
      <w:jc w:val="both"/>
    </w:pPr>
    <w:rPr>
      <w:rFonts w:ascii="Arial" w:hAnsi="Arial"/>
    </w:rPr>
  </w:style>
  <w:style w:type="paragraph" w:styleId="Intestazione">
    <w:name w:val="header"/>
    <w:basedOn w:val="Normale"/>
    <w:semiHidden/>
    <w:pPr>
      <w:tabs>
        <w:tab w:val="center" w:pos="4819"/>
        <w:tab w:val="right" w:pos="9638"/>
      </w:tabs>
      <w:overflowPunct/>
      <w:autoSpaceDE/>
      <w:autoSpaceDN/>
      <w:adjustRightInd/>
      <w:textAlignment w:val="auto"/>
    </w:pPr>
  </w:style>
  <w:style w:type="paragraph" w:styleId="Corpodeltesto2">
    <w:name w:val="Body Text 2"/>
    <w:basedOn w:val="Normale"/>
    <w:semiHidden/>
    <w:pPr>
      <w:jc w:val="center"/>
    </w:pPr>
    <w:rPr>
      <w:rFonts w:ascii="Arial" w:hAnsi="Arial"/>
      <w:b/>
    </w:rPr>
  </w:style>
  <w:style w:type="paragraph" w:styleId="Pidipagina">
    <w:name w:val="footer"/>
    <w:basedOn w:val="Normale"/>
    <w:link w:val="PidipaginaCarattere"/>
    <w:uiPriority w:val="99"/>
    <w:pPr>
      <w:tabs>
        <w:tab w:val="center" w:pos="4819"/>
        <w:tab w:val="right" w:pos="9638"/>
      </w:tabs>
    </w:pPr>
  </w:style>
  <w:style w:type="table" w:styleId="Grigliatabella">
    <w:name w:val="Table Grid"/>
    <w:basedOn w:val="Tabellanormale"/>
    <w:uiPriority w:val="39"/>
    <w:rsid w:val="00475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2A7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22713">
      <w:bodyDiv w:val="1"/>
      <w:marLeft w:val="0"/>
      <w:marRight w:val="0"/>
      <w:marTop w:val="0"/>
      <w:marBottom w:val="0"/>
      <w:divBdr>
        <w:top w:val="none" w:sz="0" w:space="0" w:color="auto"/>
        <w:left w:val="none" w:sz="0" w:space="0" w:color="auto"/>
        <w:bottom w:val="none" w:sz="0" w:space="0" w:color="auto"/>
        <w:right w:val="none" w:sz="0" w:space="0" w:color="auto"/>
      </w:divBdr>
    </w:div>
    <w:div w:id="942111043">
      <w:bodyDiv w:val="1"/>
      <w:marLeft w:val="0"/>
      <w:marRight w:val="0"/>
      <w:marTop w:val="0"/>
      <w:marBottom w:val="0"/>
      <w:divBdr>
        <w:top w:val="none" w:sz="0" w:space="0" w:color="auto"/>
        <w:left w:val="none" w:sz="0" w:space="0" w:color="auto"/>
        <w:bottom w:val="none" w:sz="0" w:space="0" w:color="auto"/>
        <w:right w:val="none" w:sz="0" w:space="0" w:color="auto"/>
      </w:divBdr>
      <w:divsChild>
        <w:div w:id="1346244454">
          <w:marLeft w:val="0"/>
          <w:marRight w:val="0"/>
          <w:marTop w:val="0"/>
          <w:marBottom w:val="0"/>
          <w:divBdr>
            <w:top w:val="none" w:sz="0" w:space="0" w:color="auto"/>
            <w:left w:val="none" w:sz="0" w:space="0" w:color="auto"/>
            <w:bottom w:val="none" w:sz="0" w:space="0" w:color="auto"/>
            <w:right w:val="none" w:sz="0" w:space="0" w:color="auto"/>
          </w:divBdr>
          <w:divsChild>
            <w:div w:id="962156676">
              <w:marLeft w:val="0"/>
              <w:marRight w:val="0"/>
              <w:marTop w:val="0"/>
              <w:marBottom w:val="0"/>
              <w:divBdr>
                <w:top w:val="none" w:sz="0" w:space="0" w:color="auto"/>
                <w:left w:val="none" w:sz="0" w:space="0" w:color="auto"/>
                <w:bottom w:val="none" w:sz="0" w:space="0" w:color="auto"/>
                <w:right w:val="none" w:sz="0" w:space="0" w:color="auto"/>
              </w:divBdr>
              <w:divsChild>
                <w:div w:id="1783379580">
                  <w:marLeft w:val="-120"/>
                  <w:marRight w:val="-120"/>
                  <w:marTop w:val="0"/>
                  <w:marBottom w:val="0"/>
                  <w:divBdr>
                    <w:top w:val="none" w:sz="0" w:space="0" w:color="auto"/>
                    <w:left w:val="none" w:sz="0" w:space="0" w:color="auto"/>
                    <w:bottom w:val="none" w:sz="0" w:space="0" w:color="auto"/>
                    <w:right w:val="none" w:sz="0" w:space="0" w:color="auto"/>
                  </w:divBdr>
                  <w:divsChild>
                    <w:div w:id="1678772888">
                      <w:marLeft w:val="0"/>
                      <w:marRight w:val="0"/>
                      <w:marTop w:val="0"/>
                      <w:marBottom w:val="0"/>
                      <w:divBdr>
                        <w:top w:val="none" w:sz="0" w:space="0" w:color="auto"/>
                        <w:left w:val="none" w:sz="0" w:space="0" w:color="auto"/>
                        <w:bottom w:val="none" w:sz="0" w:space="0" w:color="auto"/>
                        <w:right w:val="none" w:sz="0" w:space="0" w:color="auto"/>
                      </w:divBdr>
                      <w:divsChild>
                        <w:div w:id="1701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39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1196</Words>
  <Characters>6823</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Pino Torinese</vt:lpstr>
    </vt:vector>
  </TitlesOfParts>
  <Company>Regione Piemonte</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speressin</dc:creator>
  <cp:keywords/>
  <cp:lastModifiedBy>Gianfranco Messina</cp:lastModifiedBy>
  <cp:revision>21</cp:revision>
  <dcterms:created xsi:type="dcterms:W3CDTF">2020-10-26T17:00:00Z</dcterms:created>
  <dcterms:modified xsi:type="dcterms:W3CDTF">2023-02-14T07:18:00Z</dcterms:modified>
</cp:coreProperties>
</file>